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4F" w:rsidRDefault="00AC7364" w:rsidP="00E64784">
      <w:pPr>
        <w:spacing w:after="0" w:line="360" w:lineRule="auto"/>
        <w:jc w:val="center"/>
        <w:rPr>
          <w:rFonts w:ascii="Arial" w:hAnsi="Arial" w:cs="Arial"/>
          <w:b/>
          <w:bCs/>
          <w:color w:val="000000" w:themeColor="text1"/>
          <w:sz w:val="28"/>
          <w:szCs w:val="28"/>
        </w:rPr>
      </w:pPr>
      <w:r w:rsidRPr="00E64784">
        <w:rPr>
          <w:rFonts w:ascii="Arial" w:hAnsi="Arial" w:cs="Arial"/>
          <w:b/>
          <w:bCs/>
          <w:color w:val="000000" w:themeColor="text1"/>
          <w:sz w:val="28"/>
          <w:szCs w:val="28"/>
        </w:rPr>
        <w:t>Usucapião Individual por abandono de lar se pode menos, porque não poder mais?</w:t>
      </w:r>
    </w:p>
    <w:p w:rsidR="00E64784" w:rsidRPr="00E64784" w:rsidRDefault="00E64784" w:rsidP="00E64784">
      <w:pPr>
        <w:spacing w:after="0" w:line="360" w:lineRule="auto"/>
        <w:jc w:val="center"/>
        <w:rPr>
          <w:rFonts w:ascii="Arial" w:hAnsi="Arial" w:cs="Arial"/>
          <w:b/>
          <w:bCs/>
          <w:color w:val="000000" w:themeColor="text1"/>
          <w:sz w:val="28"/>
          <w:szCs w:val="28"/>
        </w:rPr>
      </w:pPr>
    </w:p>
    <w:p w:rsidR="00436B64" w:rsidRPr="0095634F" w:rsidRDefault="006A7D19" w:rsidP="00E64784">
      <w:pPr>
        <w:spacing w:after="0" w:line="240" w:lineRule="auto"/>
        <w:jc w:val="center"/>
        <w:rPr>
          <w:rFonts w:ascii="Arial" w:hAnsi="Arial" w:cs="Arial"/>
          <w:b/>
          <w:color w:val="000000" w:themeColor="text1"/>
          <w:sz w:val="20"/>
          <w:szCs w:val="20"/>
        </w:rPr>
      </w:pPr>
      <w:r w:rsidRPr="003B4A11">
        <w:rPr>
          <w:rFonts w:ascii="Arial" w:hAnsi="Arial" w:cs="Arial"/>
          <w:color w:val="000000" w:themeColor="text1"/>
          <w:sz w:val="20"/>
          <w:szCs w:val="20"/>
        </w:rPr>
        <w:t>FREITAS</w:t>
      </w:r>
      <w:r w:rsidR="0095634F" w:rsidRPr="003B4A11">
        <w:rPr>
          <w:rFonts w:ascii="Arial" w:hAnsi="Arial" w:cs="Arial"/>
          <w:color w:val="000000" w:themeColor="text1"/>
          <w:sz w:val="20"/>
          <w:szCs w:val="20"/>
        </w:rPr>
        <w:t>,</w:t>
      </w:r>
      <w:r w:rsidRPr="0095634F">
        <w:rPr>
          <w:rFonts w:ascii="Arial" w:hAnsi="Arial" w:cs="Arial"/>
          <w:b/>
          <w:color w:val="000000" w:themeColor="text1"/>
          <w:sz w:val="20"/>
          <w:szCs w:val="20"/>
        </w:rPr>
        <w:t xml:space="preserve"> </w:t>
      </w:r>
      <w:r w:rsidR="00436B64" w:rsidRPr="0095634F">
        <w:rPr>
          <w:rFonts w:ascii="Arial" w:hAnsi="Arial" w:cs="Arial"/>
          <w:color w:val="000000" w:themeColor="text1"/>
          <w:sz w:val="20"/>
          <w:szCs w:val="20"/>
        </w:rPr>
        <w:t>J</w:t>
      </w:r>
      <w:r w:rsidR="0095634F" w:rsidRPr="0095634F">
        <w:rPr>
          <w:rFonts w:ascii="Arial" w:hAnsi="Arial" w:cs="Arial"/>
          <w:color w:val="000000" w:themeColor="text1"/>
          <w:sz w:val="20"/>
          <w:szCs w:val="20"/>
        </w:rPr>
        <w:t>osé</w:t>
      </w:r>
      <w:r w:rsidR="00436B64" w:rsidRPr="0095634F">
        <w:rPr>
          <w:rFonts w:ascii="Arial" w:hAnsi="Arial" w:cs="Arial"/>
          <w:color w:val="000000" w:themeColor="text1"/>
          <w:sz w:val="20"/>
          <w:szCs w:val="20"/>
        </w:rPr>
        <w:t xml:space="preserve"> </w:t>
      </w:r>
      <w:r w:rsidR="0095634F" w:rsidRPr="0095634F">
        <w:rPr>
          <w:rFonts w:ascii="Arial" w:hAnsi="Arial" w:cs="Arial"/>
          <w:color w:val="000000" w:themeColor="text1"/>
          <w:sz w:val="20"/>
          <w:szCs w:val="20"/>
        </w:rPr>
        <w:t>Geraldo</w:t>
      </w:r>
      <w:r w:rsidR="00436B64" w:rsidRPr="0095634F">
        <w:rPr>
          <w:rFonts w:ascii="Arial" w:hAnsi="Arial" w:cs="Arial"/>
          <w:color w:val="000000" w:themeColor="text1"/>
          <w:sz w:val="20"/>
          <w:szCs w:val="20"/>
        </w:rPr>
        <w:t xml:space="preserve"> </w:t>
      </w:r>
      <w:r w:rsidR="0095634F" w:rsidRPr="0095634F">
        <w:rPr>
          <w:rFonts w:ascii="Arial" w:hAnsi="Arial" w:cs="Arial"/>
          <w:color w:val="000000" w:themeColor="text1"/>
          <w:sz w:val="20"/>
          <w:szCs w:val="20"/>
        </w:rPr>
        <w:t>de</w:t>
      </w:r>
      <w:r w:rsidRPr="0095634F">
        <w:rPr>
          <w:rFonts w:ascii="Arial" w:hAnsi="Arial" w:cs="Arial"/>
          <w:color w:val="000000" w:themeColor="text1"/>
          <w:sz w:val="20"/>
          <w:szCs w:val="20"/>
        </w:rPr>
        <w:t>.</w:t>
      </w:r>
    </w:p>
    <w:p w:rsidR="00436B64" w:rsidRDefault="003B4A11" w:rsidP="00E64784">
      <w:pPr>
        <w:spacing w:after="0" w:line="240" w:lineRule="auto"/>
        <w:jc w:val="center"/>
        <w:rPr>
          <w:rFonts w:ascii="Arial" w:eastAsia="Calibri" w:hAnsi="Arial" w:cs="Arial"/>
          <w:sz w:val="16"/>
          <w:szCs w:val="16"/>
        </w:rPr>
      </w:pPr>
      <w:r w:rsidRPr="003B4A11">
        <w:rPr>
          <w:rFonts w:ascii="Arial" w:eastAsia="Calibri" w:hAnsi="Arial" w:cs="Arial"/>
          <w:sz w:val="16"/>
          <w:szCs w:val="16"/>
        </w:rPr>
        <w:t xml:space="preserve">Faculdade de Ciências Sociais e Agrárias de Itapeva </w:t>
      </w:r>
      <w:r>
        <w:rPr>
          <w:rFonts w:ascii="Arial" w:eastAsia="Calibri" w:hAnsi="Arial" w:cs="Arial"/>
          <w:sz w:val="16"/>
          <w:szCs w:val="16"/>
        </w:rPr>
        <w:t>–</w:t>
      </w:r>
      <w:r w:rsidRPr="003B4A11">
        <w:rPr>
          <w:rFonts w:ascii="Arial" w:eastAsia="Calibri" w:hAnsi="Arial" w:cs="Arial"/>
          <w:sz w:val="16"/>
          <w:szCs w:val="16"/>
        </w:rPr>
        <w:t xml:space="preserve"> FAIT</w:t>
      </w:r>
    </w:p>
    <w:p w:rsidR="00E64784" w:rsidRDefault="00E64784" w:rsidP="00E64784">
      <w:pPr>
        <w:spacing w:after="0" w:line="240" w:lineRule="auto"/>
        <w:jc w:val="center"/>
        <w:rPr>
          <w:rFonts w:ascii="Arial" w:eastAsia="Calibri" w:hAnsi="Arial" w:cs="Arial"/>
          <w:sz w:val="16"/>
          <w:szCs w:val="16"/>
        </w:rPr>
      </w:pPr>
    </w:p>
    <w:p w:rsidR="003B4A11" w:rsidRDefault="003B4A11" w:rsidP="00E64784">
      <w:pPr>
        <w:spacing w:after="0" w:line="240" w:lineRule="auto"/>
        <w:jc w:val="center"/>
        <w:rPr>
          <w:rFonts w:ascii="Arial" w:eastAsia="Calibri" w:hAnsi="Arial" w:cs="Arial"/>
          <w:sz w:val="20"/>
          <w:szCs w:val="20"/>
        </w:rPr>
      </w:pPr>
      <w:r w:rsidRPr="003B4A11">
        <w:rPr>
          <w:rFonts w:ascii="Arial" w:eastAsia="Calibri" w:hAnsi="Arial" w:cs="Arial"/>
          <w:sz w:val="20"/>
          <w:szCs w:val="20"/>
        </w:rPr>
        <w:t xml:space="preserve">ROSTELATO, </w:t>
      </w:r>
      <w:r w:rsidR="00E64784">
        <w:rPr>
          <w:rFonts w:ascii="Arial" w:eastAsia="Calibri" w:hAnsi="Arial" w:cs="Arial"/>
          <w:sz w:val="20"/>
          <w:szCs w:val="20"/>
        </w:rPr>
        <w:t xml:space="preserve">Telma </w:t>
      </w:r>
      <w:proofErr w:type="gramStart"/>
      <w:r w:rsidR="00E64784">
        <w:rPr>
          <w:rFonts w:ascii="Arial" w:eastAsia="Calibri" w:hAnsi="Arial" w:cs="Arial"/>
          <w:sz w:val="20"/>
          <w:szCs w:val="20"/>
        </w:rPr>
        <w:t>Aparecida</w:t>
      </w:r>
      <w:proofErr w:type="gramEnd"/>
    </w:p>
    <w:p w:rsidR="00E64784" w:rsidRDefault="00E64784" w:rsidP="00E64784">
      <w:pPr>
        <w:spacing w:after="0" w:line="240" w:lineRule="auto"/>
        <w:jc w:val="center"/>
        <w:rPr>
          <w:rFonts w:ascii="Arial" w:eastAsia="Calibri" w:hAnsi="Arial" w:cs="Arial"/>
          <w:sz w:val="16"/>
          <w:szCs w:val="16"/>
        </w:rPr>
      </w:pPr>
      <w:r w:rsidRPr="003B4A11">
        <w:rPr>
          <w:rFonts w:ascii="Arial" w:eastAsia="Calibri" w:hAnsi="Arial" w:cs="Arial"/>
          <w:sz w:val="16"/>
          <w:szCs w:val="16"/>
        </w:rPr>
        <w:t xml:space="preserve">Faculdade de Ciências Sociais e Agrárias de Itapeva </w:t>
      </w:r>
      <w:r>
        <w:rPr>
          <w:rFonts w:ascii="Arial" w:eastAsia="Calibri" w:hAnsi="Arial" w:cs="Arial"/>
          <w:sz w:val="16"/>
          <w:szCs w:val="16"/>
        </w:rPr>
        <w:t>–</w:t>
      </w:r>
      <w:r w:rsidRPr="003B4A11">
        <w:rPr>
          <w:rFonts w:ascii="Arial" w:eastAsia="Calibri" w:hAnsi="Arial" w:cs="Arial"/>
          <w:sz w:val="16"/>
          <w:szCs w:val="16"/>
        </w:rPr>
        <w:t xml:space="preserve"> FAIT</w:t>
      </w:r>
    </w:p>
    <w:p w:rsidR="00E64784" w:rsidRPr="00E64784" w:rsidRDefault="00E64784" w:rsidP="00E64784">
      <w:pPr>
        <w:spacing w:after="0" w:line="240" w:lineRule="auto"/>
        <w:jc w:val="center"/>
        <w:rPr>
          <w:rFonts w:ascii="Arial" w:eastAsia="Calibri" w:hAnsi="Arial" w:cs="Arial"/>
          <w:sz w:val="28"/>
          <w:szCs w:val="28"/>
        </w:rPr>
      </w:pPr>
    </w:p>
    <w:p w:rsidR="003B4A11" w:rsidRDefault="003B4A11" w:rsidP="00E64784">
      <w:pPr>
        <w:spacing w:after="0" w:line="240" w:lineRule="auto"/>
        <w:jc w:val="center"/>
        <w:rPr>
          <w:rFonts w:ascii="Arial" w:hAnsi="Arial" w:cs="Arial"/>
          <w:b/>
          <w:color w:val="000000" w:themeColor="text1"/>
          <w:sz w:val="20"/>
          <w:szCs w:val="20"/>
        </w:rPr>
      </w:pPr>
      <w:r w:rsidRPr="00E64784">
        <w:rPr>
          <w:rFonts w:ascii="Arial" w:hAnsi="Arial" w:cs="Arial"/>
          <w:b/>
          <w:color w:val="000000" w:themeColor="text1"/>
          <w:sz w:val="20"/>
          <w:szCs w:val="20"/>
        </w:rPr>
        <w:t>RESUMO</w:t>
      </w:r>
    </w:p>
    <w:p w:rsidR="00E64784" w:rsidRPr="00E64784" w:rsidRDefault="00E64784" w:rsidP="00E64784">
      <w:pPr>
        <w:spacing w:after="0" w:line="240" w:lineRule="auto"/>
        <w:jc w:val="center"/>
        <w:rPr>
          <w:rFonts w:ascii="Arial" w:hAnsi="Arial" w:cs="Arial"/>
          <w:b/>
          <w:color w:val="000000" w:themeColor="text1"/>
          <w:sz w:val="20"/>
          <w:szCs w:val="20"/>
        </w:rPr>
      </w:pPr>
    </w:p>
    <w:p w:rsidR="00102F0D" w:rsidRDefault="00B049B6" w:rsidP="00E64784">
      <w:pPr>
        <w:spacing w:after="0" w:line="240" w:lineRule="auto"/>
        <w:jc w:val="both"/>
        <w:rPr>
          <w:rFonts w:ascii="Arial" w:hAnsi="Arial" w:cs="Arial"/>
          <w:sz w:val="20"/>
          <w:szCs w:val="20"/>
        </w:rPr>
      </w:pPr>
      <w:r w:rsidRPr="00FE7BBB">
        <w:rPr>
          <w:rFonts w:ascii="Arial" w:hAnsi="Arial" w:cs="Arial"/>
          <w:sz w:val="20"/>
          <w:szCs w:val="20"/>
        </w:rPr>
        <w:t>O advento da</w:t>
      </w:r>
      <w:r w:rsidR="00102F0D" w:rsidRPr="00FE7BBB">
        <w:rPr>
          <w:rFonts w:ascii="Arial" w:hAnsi="Arial" w:cs="Arial"/>
          <w:sz w:val="20"/>
          <w:szCs w:val="20"/>
        </w:rPr>
        <w:t xml:space="preserve"> lei nº 12.424/2011</w:t>
      </w:r>
      <w:r w:rsidR="000236BD" w:rsidRPr="00FE7BBB">
        <w:rPr>
          <w:rFonts w:ascii="Arial" w:hAnsi="Arial" w:cs="Arial"/>
          <w:sz w:val="20"/>
          <w:szCs w:val="20"/>
        </w:rPr>
        <w:t>,</w:t>
      </w:r>
      <w:r w:rsidR="00102F0D" w:rsidRPr="00FE7BBB">
        <w:rPr>
          <w:rFonts w:ascii="Arial" w:hAnsi="Arial" w:cs="Arial"/>
          <w:sz w:val="20"/>
          <w:szCs w:val="20"/>
        </w:rPr>
        <w:t xml:space="preserve"> no ordenamento jurídico brasileiro,</w:t>
      </w:r>
      <w:r w:rsidR="000236BD" w:rsidRPr="00FE7BBB">
        <w:rPr>
          <w:rFonts w:ascii="Arial" w:hAnsi="Arial" w:cs="Arial"/>
          <w:sz w:val="20"/>
          <w:szCs w:val="20"/>
        </w:rPr>
        <w:t xml:space="preserve"> </w:t>
      </w:r>
      <w:r w:rsidR="00102F0D" w:rsidRPr="00FE7BBB">
        <w:rPr>
          <w:rFonts w:ascii="Arial" w:hAnsi="Arial" w:cs="Arial"/>
          <w:sz w:val="20"/>
          <w:szCs w:val="20"/>
        </w:rPr>
        <w:t>inclu</w:t>
      </w:r>
      <w:r w:rsidR="000236BD" w:rsidRPr="00FE7BBB">
        <w:rPr>
          <w:rFonts w:ascii="Arial" w:hAnsi="Arial" w:cs="Arial"/>
          <w:sz w:val="20"/>
          <w:szCs w:val="20"/>
        </w:rPr>
        <w:t xml:space="preserve">i-se </w:t>
      </w:r>
      <w:r w:rsidR="00102F0D" w:rsidRPr="00FE7BBB">
        <w:rPr>
          <w:rFonts w:ascii="Arial" w:hAnsi="Arial" w:cs="Arial"/>
          <w:sz w:val="20"/>
          <w:szCs w:val="20"/>
        </w:rPr>
        <w:t>o artigo 1.240-A no Código Civil</w:t>
      </w:r>
      <w:r w:rsidR="000236BD" w:rsidRPr="00FE7BBB">
        <w:rPr>
          <w:rFonts w:ascii="Arial" w:hAnsi="Arial" w:cs="Arial"/>
          <w:sz w:val="20"/>
          <w:szCs w:val="20"/>
        </w:rPr>
        <w:t xml:space="preserve"> Brasileiro</w:t>
      </w:r>
      <w:r w:rsidR="00F51AEC" w:rsidRPr="00FE7BBB">
        <w:rPr>
          <w:rFonts w:ascii="Arial" w:hAnsi="Arial" w:cs="Arial"/>
          <w:sz w:val="20"/>
          <w:szCs w:val="20"/>
        </w:rPr>
        <w:t>:</w:t>
      </w:r>
      <w:r w:rsidR="00F033B0" w:rsidRPr="00F033B0">
        <w:rPr>
          <w:color w:val="000000"/>
          <w:sz w:val="27"/>
          <w:szCs w:val="27"/>
        </w:rPr>
        <w:t xml:space="preserve"> </w:t>
      </w:r>
      <w:r w:rsidR="00F033B0" w:rsidRPr="00F033B0">
        <w:rPr>
          <w:rFonts w:ascii="Arial" w:hAnsi="Arial" w:cs="Arial"/>
          <w:sz w:val="20"/>
          <w:szCs w:val="20"/>
        </w:rPr>
        <w:t xml:space="preserve">Aquele que exercer, por </w:t>
      </w:r>
      <w:proofErr w:type="gramStart"/>
      <w:r w:rsidR="00F033B0" w:rsidRPr="00F033B0">
        <w:rPr>
          <w:rFonts w:ascii="Arial" w:hAnsi="Arial" w:cs="Arial"/>
          <w:sz w:val="20"/>
          <w:szCs w:val="20"/>
        </w:rPr>
        <w:t>2</w:t>
      </w:r>
      <w:proofErr w:type="gramEnd"/>
      <w:r w:rsidR="00F033B0" w:rsidRPr="00F033B0">
        <w:rPr>
          <w:rFonts w:ascii="Arial" w:hAnsi="Arial" w:cs="Arial"/>
          <w:sz w:val="20"/>
          <w:szCs w:val="20"/>
        </w:rPr>
        <w:t xml:space="preserve"> (dois) anos ininterruptamente e sem oposição, posse direta, com exclusividade, sobre imóvel urbano de até 250m² (duzentos e cinquenta metros quadrados) cuja propriedade divida com ex-cônjuge ou ex-companheiro que abandonou o lar, utilizando-o para sua moradia ou de sua família, adquirir-lhe-á o domínio integral, desde que não seja proprietário de outro imóvel urbano ou rural.</w:t>
      </w:r>
      <w:r w:rsidR="00102F0D" w:rsidRPr="00FE7BBB">
        <w:rPr>
          <w:rFonts w:ascii="Arial" w:hAnsi="Arial" w:cs="Arial"/>
          <w:sz w:val="20"/>
          <w:szCs w:val="20"/>
        </w:rPr>
        <w:t xml:space="preserve"> a usucapião especial urbana por abandono do lar</w:t>
      </w:r>
      <w:r w:rsidR="000236BD" w:rsidRPr="00FE7BBB">
        <w:rPr>
          <w:rFonts w:ascii="Arial" w:hAnsi="Arial" w:cs="Arial"/>
          <w:sz w:val="20"/>
          <w:szCs w:val="20"/>
        </w:rPr>
        <w:t>.</w:t>
      </w:r>
      <w:r w:rsidR="00102F0D" w:rsidRPr="00FE7BBB">
        <w:rPr>
          <w:rFonts w:ascii="Arial" w:hAnsi="Arial" w:cs="Arial"/>
          <w:sz w:val="20"/>
          <w:szCs w:val="20"/>
        </w:rPr>
        <w:t xml:space="preserve"> Esta modalidade de usucapião </w:t>
      </w:r>
      <w:r w:rsidR="001A6DD4" w:rsidRPr="00FE7BBB">
        <w:rPr>
          <w:rFonts w:ascii="Arial" w:hAnsi="Arial" w:cs="Arial"/>
          <w:sz w:val="20"/>
          <w:szCs w:val="20"/>
        </w:rPr>
        <w:t>está</w:t>
      </w:r>
      <w:r w:rsidR="00102F0D" w:rsidRPr="00FE7BBB">
        <w:rPr>
          <w:rFonts w:ascii="Arial" w:hAnsi="Arial" w:cs="Arial"/>
          <w:sz w:val="20"/>
          <w:szCs w:val="20"/>
        </w:rPr>
        <w:t xml:space="preserve"> diretamente relacionada ao término do vínculo afetivo entre cônjuges e companheiros, e por isso, contribuirá diretamente no direito das famílias. </w:t>
      </w:r>
      <w:r w:rsidR="000E355E" w:rsidRPr="00FE7BBB">
        <w:rPr>
          <w:rFonts w:ascii="Arial" w:hAnsi="Arial" w:cs="Arial"/>
          <w:sz w:val="20"/>
          <w:szCs w:val="20"/>
        </w:rPr>
        <w:t>Além</w:t>
      </w:r>
      <w:r w:rsidR="00102F0D" w:rsidRPr="00FE7BBB">
        <w:rPr>
          <w:rFonts w:ascii="Arial" w:hAnsi="Arial" w:cs="Arial"/>
          <w:sz w:val="20"/>
          <w:szCs w:val="20"/>
        </w:rPr>
        <w:t xml:space="preserve"> disso</w:t>
      </w:r>
      <w:r w:rsidR="00F51AEC" w:rsidRPr="00FE7BBB">
        <w:rPr>
          <w:rFonts w:ascii="Arial" w:hAnsi="Arial" w:cs="Arial"/>
          <w:sz w:val="20"/>
          <w:szCs w:val="20"/>
        </w:rPr>
        <w:t>,</w:t>
      </w:r>
      <w:r w:rsidR="00102F0D" w:rsidRPr="00FE7BBB">
        <w:rPr>
          <w:rFonts w:ascii="Arial" w:hAnsi="Arial" w:cs="Arial"/>
          <w:sz w:val="20"/>
          <w:szCs w:val="20"/>
        </w:rPr>
        <w:t xml:space="preserve"> entre outros requisitos, a norma exige que um deles tenha abandonado o lar para que se justifique a pretensão da aquisição. </w:t>
      </w:r>
      <w:r w:rsidR="007D273C">
        <w:rPr>
          <w:rFonts w:ascii="Arial" w:hAnsi="Arial" w:cs="Arial"/>
          <w:sz w:val="20"/>
          <w:szCs w:val="20"/>
        </w:rPr>
        <w:t>Art. 1.240 -</w:t>
      </w:r>
      <w:r w:rsidR="00CA1FF6" w:rsidRPr="00CA1FF6">
        <w:rPr>
          <w:rFonts w:ascii="Arial" w:hAnsi="Arial" w:cs="Arial"/>
          <w:sz w:val="20"/>
          <w:szCs w:val="20"/>
        </w:rPr>
        <w:t xml:space="preserve"> Aquele que possuir, como sua, área urbana de até duzentos e cinquenta metros quadrados, por cinco anos ininterruptamente e sem oposição, utilizando-a para sua moradia ou de sua família, adquirir-lhe-á o domínio, desde que não seja proprietário de outro imóvel urbano ou rural.</w:t>
      </w:r>
      <w:r w:rsidR="00CA1FF6">
        <w:rPr>
          <w:rFonts w:ascii="Arial" w:hAnsi="Arial" w:cs="Arial"/>
          <w:sz w:val="20"/>
          <w:szCs w:val="20"/>
        </w:rPr>
        <w:t xml:space="preserve"> Ambos dizem a mesma coisa, poderia mudar a medida, </w:t>
      </w:r>
      <w:r w:rsidR="00F51AEC" w:rsidRPr="00FE7BBB">
        <w:rPr>
          <w:rFonts w:ascii="Arial" w:hAnsi="Arial" w:cs="Arial"/>
          <w:sz w:val="20"/>
          <w:szCs w:val="20"/>
        </w:rPr>
        <w:t>é</w:t>
      </w:r>
      <w:r w:rsidR="00102F0D" w:rsidRPr="00FE7BBB">
        <w:rPr>
          <w:rFonts w:ascii="Arial" w:hAnsi="Arial" w:cs="Arial"/>
          <w:sz w:val="20"/>
          <w:szCs w:val="20"/>
        </w:rPr>
        <w:t xml:space="preserve"> o que diz o artigo 1.390 </w:t>
      </w:r>
      <w:r w:rsidR="000B356B" w:rsidRPr="00FE7BBB">
        <w:rPr>
          <w:rFonts w:ascii="Arial" w:hAnsi="Arial" w:cs="Arial"/>
          <w:sz w:val="20"/>
          <w:szCs w:val="20"/>
          <w:shd w:val="clear" w:color="auto" w:fill="FAFAFA"/>
        </w:rPr>
        <w:t>O usufruto pode recair em um ou mais bens, móveis ou imóveis, em um patrimônio inteiro, ou parte deste, abrangendo-lhe, no todo ou em parte, os frutos e utilidades.</w:t>
      </w:r>
      <w:r w:rsidR="000B356B" w:rsidRPr="00FE7BBB">
        <w:rPr>
          <w:rFonts w:ascii="Arial" w:hAnsi="Arial" w:cs="Arial"/>
          <w:sz w:val="20"/>
          <w:szCs w:val="20"/>
        </w:rPr>
        <w:t xml:space="preserve"> O </w:t>
      </w:r>
      <w:r w:rsidR="00102F0D" w:rsidRPr="00FE7BBB">
        <w:rPr>
          <w:rFonts w:ascii="Arial" w:hAnsi="Arial" w:cs="Arial"/>
          <w:sz w:val="20"/>
          <w:szCs w:val="20"/>
        </w:rPr>
        <w:t>artigo 1.225</w:t>
      </w:r>
      <w:r w:rsidR="00BE477A">
        <w:rPr>
          <w:rFonts w:ascii="Arial" w:hAnsi="Arial" w:cs="Arial"/>
          <w:sz w:val="20"/>
          <w:szCs w:val="20"/>
        </w:rPr>
        <w:t xml:space="preserve"> </w:t>
      </w:r>
      <w:r w:rsidR="007D273C">
        <w:rPr>
          <w:rFonts w:ascii="Arial" w:hAnsi="Arial" w:cs="Arial"/>
          <w:sz w:val="20"/>
          <w:szCs w:val="20"/>
        </w:rPr>
        <w:t xml:space="preserve">- </w:t>
      </w:r>
      <w:r w:rsidR="00BE477A">
        <w:rPr>
          <w:rFonts w:ascii="Arial" w:hAnsi="Arial" w:cs="Arial"/>
          <w:sz w:val="20"/>
          <w:szCs w:val="20"/>
        </w:rPr>
        <w:t>dos direitos reais</w:t>
      </w:r>
      <w:r w:rsidR="007D273C">
        <w:rPr>
          <w:rFonts w:ascii="Arial" w:hAnsi="Arial" w:cs="Arial"/>
          <w:sz w:val="20"/>
          <w:szCs w:val="20"/>
        </w:rPr>
        <w:t>, d</w:t>
      </w:r>
      <w:r w:rsidR="00102F0D" w:rsidRPr="00FE7BBB">
        <w:rPr>
          <w:rFonts w:ascii="Arial" w:hAnsi="Arial" w:cs="Arial"/>
          <w:sz w:val="20"/>
          <w:szCs w:val="20"/>
        </w:rPr>
        <w:t>ando assim especial atenção de que não se discute a culpa, mas sim o limite dado de 250m</w:t>
      </w:r>
      <w:proofErr w:type="gramStart"/>
      <w:r w:rsidR="00102F0D" w:rsidRPr="00FE7BBB">
        <w:rPr>
          <w:rFonts w:ascii="Arial" w:hAnsi="Arial" w:cs="Arial"/>
          <w:sz w:val="20"/>
          <w:szCs w:val="20"/>
        </w:rPr>
        <w:t>²</w:t>
      </w:r>
      <w:proofErr w:type="gramEnd"/>
      <w:r w:rsidR="00102F0D" w:rsidRPr="00FE7BBB">
        <w:rPr>
          <w:rFonts w:ascii="Arial" w:hAnsi="Arial" w:cs="Arial"/>
          <w:sz w:val="20"/>
          <w:szCs w:val="20"/>
        </w:rPr>
        <w:t xml:space="preserve"> para a validade do feito.</w:t>
      </w:r>
    </w:p>
    <w:p w:rsidR="00E64784" w:rsidRPr="00FE7BBB" w:rsidRDefault="00E64784" w:rsidP="00E64784">
      <w:pPr>
        <w:spacing w:after="0" w:line="240" w:lineRule="auto"/>
        <w:jc w:val="both"/>
        <w:rPr>
          <w:rFonts w:ascii="Arial" w:hAnsi="Arial" w:cs="Arial"/>
          <w:sz w:val="20"/>
          <w:szCs w:val="20"/>
        </w:rPr>
      </w:pPr>
    </w:p>
    <w:p w:rsidR="00E64784" w:rsidRDefault="006268EA" w:rsidP="00E64784">
      <w:pPr>
        <w:spacing w:after="0" w:line="240" w:lineRule="auto"/>
        <w:ind w:firstLine="708"/>
        <w:jc w:val="center"/>
        <w:rPr>
          <w:rFonts w:ascii="Arial" w:hAnsi="Arial" w:cs="Arial"/>
          <w:sz w:val="20"/>
          <w:szCs w:val="20"/>
        </w:rPr>
      </w:pPr>
      <w:r>
        <w:rPr>
          <w:rFonts w:ascii="Arial" w:hAnsi="Arial" w:cs="Arial"/>
          <w:sz w:val="20"/>
          <w:szCs w:val="20"/>
        </w:rPr>
        <w:t>Palavras–chave</w:t>
      </w:r>
    </w:p>
    <w:p w:rsidR="00E64784" w:rsidRDefault="00E64784" w:rsidP="00E64784">
      <w:pPr>
        <w:spacing w:after="0" w:line="240" w:lineRule="auto"/>
        <w:ind w:firstLine="708"/>
        <w:jc w:val="center"/>
        <w:rPr>
          <w:rFonts w:ascii="Arial" w:hAnsi="Arial" w:cs="Arial"/>
          <w:sz w:val="20"/>
          <w:szCs w:val="20"/>
        </w:rPr>
      </w:pPr>
    </w:p>
    <w:p w:rsidR="006268EA" w:rsidRDefault="00E64784" w:rsidP="00E64784">
      <w:pPr>
        <w:spacing w:after="0" w:line="240" w:lineRule="auto"/>
        <w:ind w:firstLine="708"/>
        <w:jc w:val="center"/>
        <w:rPr>
          <w:rFonts w:ascii="Arial" w:hAnsi="Arial" w:cs="Arial"/>
          <w:sz w:val="20"/>
          <w:szCs w:val="20"/>
        </w:rPr>
      </w:pPr>
      <w:r>
        <w:rPr>
          <w:rFonts w:ascii="Arial" w:hAnsi="Arial" w:cs="Arial"/>
          <w:sz w:val="20"/>
          <w:szCs w:val="20"/>
        </w:rPr>
        <w:t>Se Pode Menos – Porque Não Poder Mais</w:t>
      </w:r>
      <w:r w:rsidRPr="006268EA">
        <w:rPr>
          <w:rFonts w:ascii="Arial" w:hAnsi="Arial" w:cs="Arial"/>
          <w:sz w:val="20"/>
          <w:szCs w:val="20"/>
        </w:rPr>
        <w:t>?</w:t>
      </w:r>
    </w:p>
    <w:p w:rsidR="00E64784" w:rsidRDefault="00E64784" w:rsidP="00E64784">
      <w:pPr>
        <w:spacing w:after="0" w:line="240" w:lineRule="auto"/>
        <w:ind w:firstLine="708"/>
        <w:jc w:val="both"/>
        <w:rPr>
          <w:rFonts w:ascii="Arial" w:hAnsi="Arial" w:cs="Arial"/>
          <w:sz w:val="20"/>
          <w:szCs w:val="20"/>
        </w:rPr>
      </w:pPr>
    </w:p>
    <w:p w:rsidR="00E64784" w:rsidRDefault="00E64784" w:rsidP="00E64784">
      <w:pPr>
        <w:spacing w:after="0" w:line="240" w:lineRule="auto"/>
        <w:ind w:firstLine="708"/>
        <w:jc w:val="both"/>
        <w:rPr>
          <w:rFonts w:ascii="Arial" w:hAnsi="Arial" w:cs="Arial"/>
          <w:sz w:val="20"/>
          <w:szCs w:val="20"/>
        </w:rPr>
      </w:pPr>
    </w:p>
    <w:p w:rsidR="006268EA" w:rsidRPr="00E64784" w:rsidRDefault="006268EA" w:rsidP="00E64784">
      <w:pPr>
        <w:spacing w:after="0" w:line="240" w:lineRule="auto"/>
        <w:ind w:firstLine="708"/>
        <w:jc w:val="center"/>
        <w:rPr>
          <w:rFonts w:ascii="Arial" w:eastAsia="Calibri" w:hAnsi="Arial" w:cs="Arial"/>
          <w:b/>
          <w:sz w:val="20"/>
          <w:szCs w:val="20"/>
          <w:lang w:val="en-US"/>
        </w:rPr>
      </w:pPr>
      <w:r w:rsidRPr="00E64784">
        <w:rPr>
          <w:rFonts w:ascii="Arial" w:eastAsia="Calibri" w:hAnsi="Arial" w:cs="Arial"/>
          <w:b/>
          <w:sz w:val="20"/>
          <w:szCs w:val="20"/>
          <w:lang w:val="en-US"/>
        </w:rPr>
        <w:t>ABSTRACT</w:t>
      </w:r>
    </w:p>
    <w:p w:rsidR="00E64784" w:rsidRDefault="00E64784" w:rsidP="00E64784">
      <w:pPr>
        <w:spacing w:after="0" w:line="240" w:lineRule="auto"/>
        <w:jc w:val="both"/>
        <w:rPr>
          <w:rFonts w:ascii="Arial" w:eastAsia="Calibri" w:hAnsi="Arial" w:cs="Arial"/>
          <w:sz w:val="20"/>
          <w:szCs w:val="20"/>
          <w:lang w:val="en-US"/>
        </w:rPr>
      </w:pPr>
    </w:p>
    <w:p w:rsidR="00900756" w:rsidRDefault="00900756" w:rsidP="00E64784">
      <w:pPr>
        <w:spacing w:after="0" w:line="240" w:lineRule="auto"/>
        <w:jc w:val="both"/>
        <w:rPr>
          <w:rFonts w:ascii="Arial" w:eastAsia="Calibri" w:hAnsi="Arial" w:cs="Arial"/>
          <w:sz w:val="20"/>
          <w:szCs w:val="20"/>
          <w:lang w:val="en-US"/>
        </w:rPr>
      </w:pPr>
      <w:r w:rsidRPr="00900756">
        <w:rPr>
          <w:rFonts w:ascii="Arial" w:eastAsia="Calibri" w:hAnsi="Arial" w:cs="Arial"/>
          <w:sz w:val="20"/>
          <w:szCs w:val="20"/>
          <w:lang w:val="en-US"/>
        </w:rPr>
        <w:t xml:space="preserve">The enactment of Law No. 12,424 / 2011, the Brazilian legal system, it includes a 1240 article in the Brazilian Civil Code: He who exercise for two (2) years without interruption or opposition, direct ownership, exclusively, on property city ​​of up to 250sqm (two hundred and fifty square meters) whose split with ex-spouse or ex-partner who left home, using it for his or her family property, you will get the full domain, since no owns any other urban or rural property. </w:t>
      </w:r>
      <w:r w:rsidR="007F4F21" w:rsidRPr="00900756">
        <w:rPr>
          <w:rFonts w:ascii="Arial" w:eastAsia="Calibri" w:hAnsi="Arial" w:cs="Arial"/>
          <w:sz w:val="20"/>
          <w:szCs w:val="20"/>
          <w:lang w:val="en-US"/>
        </w:rPr>
        <w:t>Urban</w:t>
      </w:r>
      <w:r w:rsidRPr="00900756">
        <w:rPr>
          <w:rFonts w:ascii="Arial" w:eastAsia="Calibri" w:hAnsi="Arial" w:cs="Arial"/>
          <w:sz w:val="20"/>
          <w:szCs w:val="20"/>
          <w:lang w:val="en-US"/>
        </w:rPr>
        <w:t xml:space="preserve"> adverse possession by desertion. This type of adverse possession is directly related to the termination of the emotional bond between spouses and partners, and therefore contribute directly to the right of families. In addition, among other requirements, the standard requires that one has left home to justify the claim of acquisition. Art. 1,240. Whoever has, as its, urban area of ​​up to two hundred and fifty square feet for five years without interruption or opposition, using it for his or her family, shall acquire the domain-provided it is not owner other urban or rural property. Both say the same thing, could change the measure, is what the article says 1390 Usufruct may fall into one or more assets, movable or immovable, on an entire property, or part thereof, covering it in whole or in part the fruits and utilities. Article 1225 of real rights. </w:t>
      </w:r>
      <w:proofErr w:type="gramStart"/>
      <w:r w:rsidRPr="00900756">
        <w:rPr>
          <w:rFonts w:ascii="Arial" w:eastAsia="Calibri" w:hAnsi="Arial" w:cs="Arial"/>
          <w:sz w:val="20"/>
          <w:szCs w:val="20"/>
          <w:lang w:val="en-US"/>
        </w:rPr>
        <w:t>Thus giving special attention that the blame is not discussed, but the limit given 250sq</w:t>
      </w:r>
      <w:r w:rsidR="00E64784">
        <w:rPr>
          <w:rFonts w:ascii="Arial" w:eastAsia="Calibri" w:hAnsi="Arial" w:cs="Arial"/>
          <w:sz w:val="20"/>
          <w:szCs w:val="20"/>
          <w:lang w:val="en-US"/>
        </w:rPr>
        <w:t>m for the validity of the deed.</w:t>
      </w:r>
      <w:proofErr w:type="gramEnd"/>
    </w:p>
    <w:p w:rsidR="00E64784" w:rsidRPr="00900756" w:rsidRDefault="00E64784" w:rsidP="00E64784">
      <w:pPr>
        <w:spacing w:after="0" w:line="240" w:lineRule="auto"/>
        <w:jc w:val="both"/>
        <w:rPr>
          <w:rFonts w:ascii="Arial" w:eastAsia="Calibri" w:hAnsi="Arial" w:cs="Arial"/>
          <w:sz w:val="20"/>
          <w:szCs w:val="20"/>
          <w:lang w:val="en-US"/>
        </w:rPr>
      </w:pPr>
    </w:p>
    <w:p w:rsidR="00E64784" w:rsidRPr="00E64784" w:rsidRDefault="00900756" w:rsidP="00E64784">
      <w:pPr>
        <w:spacing w:after="0" w:line="240" w:lineRule="auto"/>
        <w:ind w:firstLine="708"/>
        <w:jc w:val="center"/>
        <w:rPr>
          <w:rFonts w:ascii="Arial" w:eastAsia="Calibri" w:hAnsi="Arial" w:cs="Arial"/>
          <w:b/>
          <w:sz w:val="20"/>
          <w:szCs w:val="20"/>
          <w:lang w:val="en-US"/>
        </w:rPr>
      </w:pPr>
      <w:r w:rsidRPr="00E64784">
        <w:rPr>
          <w:rFonts w:ascii="Arial" w:eastAsia="Calibri" w:hAnsi="Arial" w:cs="Arial"/>
          <w:b/>
          <w:sz w:val="20"/>
          <w:szCs w:val="20"/>
          <w:lang w:val="en-US"/>
        </w:rPr>
        <w:t>Keywords</w:t>
      </w:r>
    </w:p>
    <w:p w:rsidR="00E64784" w:rsidRDefault="00E64784" w:rsidP="00E64784">
      <w:pPr>
        <w:spacing w:after="0" w:line="240" w:lineRule="auto"/>
        <w:ind w:firstLine="708"/>
        <w:jc w:val="center"/>
        <w:rPr>
          <w:rFonts w:ascii="Arial" w:eastAsia="Calibri" w:hAnsi="Arial" w:cs="Arial"/>
          <w:sz w:val="20"/>
          <w:szCs w:val="20"/>
          <w:lang w:val="en-US"/>
        </w:rPr>
      </w:pPr>
    </w:p>
    <w:p w:rsidR="00900756" w:rsidRDefault="00E64784" w:rsidP="00E64784">
      <w:pPr>
        <w:spacing w:after="0" w:line="240" w:lineRule="auto"/>
        <w:ind w:firstLine="708"/>
        <w:jc w:val="center"/>
        <w:rPr>
          <w:rFonts w:ascii="Arial" w:eastAsia="Calibri" w:hAnsi="Arial" w:cs="Arial"/>
          <w:sz w:val="20"/>
          <w:szCs w:val="20"/>
          <w:lang w:val="en-US"/>
        </w:rPr>
      </w:pPr>
      <w:r w:rsidRPr="00900756">
        <w:rPr>
          <w:rFonts w:ascii="Arial" w:eastAsia="Calibri" w:hAnsi="Arial" w:cs="Arial"/>
          <w:sz w:val="20"/>
          <w:szCs w:val="20"/>
          <w:lang w:val="en-US"/>
        </w:rPr>
        <w:t>Can Be Less - Why Not More Power?</w:t>
      </w:r>
    </w:p>
    <w:p w:rsidR="00E64784" w:rsidRDefault="00E64784" w:rsidP="00E64784">
      <w:pPr>
        <w:spacing w:after="0" w:line="240" w:lineRule="auto"/>
        <w:ind w:firstLine="708"/>
        <w:jc w:val="center"/>
        <w:rPr>
          <w:rFonts w:ascii="Arial" w:eastAsia="Calibri" w:hAnsi="Arial" w:cs="Arial"/>
          <w:sz w:val="20"/>
          <w:szCs w:val="20"/>
          <w:lang w:val="en-US"/>
        </w:rPr>
      </w:pPr>
    </w:p>
    <w:p w:rsidR="00E64784" w:rsidRDefault="00E64784" w:rsidP="00E64784">
      <w:pPr>
        <w:tabs>
          <w:tab w:val="left" w:pos="4245"/>
        </w:tabs>
        <w:spacing w:after="0" w:line="360" w:lineRule="auto"/>
        <w:jc w:val="both"/>
        <w:rPr>
          <w:rFonts w:ascii="Arial" w:eastAsia="Calibri" w:hAnsi="Arial" w:cs="Arial"/>
          <w:sz w:val="20"/>
          <w:szCs w:val="20"/>
          <w:lang w:val="en-US"/>
        </w:rPr>
      </w:pPr>
    </w:p>
    <w:p w:rsidR="004A7B3D" w:rsidRPr="00E64784" w:rsidRDefault="00E64784" w:rsidP="00E64784">
      <w:pPr>
        <w:tabs>
          <w:tab w:val="left" w:pos="4245"/>
        </w:tabs>
        <w:spacing w:after="0" w:line="360" w:lineRule="auto"/>
        <w:jc w:val="center"/>
        <w:rPr>
          <w:rFonts w:ascii="Arial" w:hAnsi="Arial" w:cs="Arial"/>
          <w:b/>
          <w:sz w:val="24"/>
          <w:szCs w:val="24"/>
          <w:lang w:val="en-US"/>
        </w:rPr>
      </w:pPr>
      <w:r w:rsidRPr="00E64784">
        <w:rPr>
          <w:rFonts w:ascii="Arial" w:eastAsia="Calibri" w:hAnsi="Arial" w:cs="Arial"/>
          <w:sz w:val="24"/>
          <w:szCs w:val="24"/>
          <w:lang w:val="en-US"/>
        </w:rPr>
        <w:lastRenderedPageBreak/>
        <w:t xml:space="preserve">1. </w:t>
      </w:r>
      <w:r w:rsidR="004A7B3D" w:rsidRPr="00E64784">
        <w:rPr>
          <w:rFonts w:ascii="Arial" w:hAnsi="Arial" w:cs="Arial"/>
          <w:b/>
          <w:sz w:val="24"/>
          <w:szCs w:val="24"/>
          <w:lang w:val="en-US"/>
        </w:rPr>
        <w:t>INTRODUÇÃO</w:t>
      </w:r>
    </w:p>
    <w:p w:rsidR="00335F25" w:rsidRDefault="00335F25" w:rsidP="00E64784">
      <w:pPr>
        <w:shd w:val="clear" w:color="auto" w:fill="FAFAFA"/>
        <w:spacing w:after="0" w:line="360" w:lineRule="auto"/>
        <w:ind w:firstLine="709"/>
        <w:jc w:val="both"/>
        <w:rPr>
          <w:rFonts w:ascii="Arial" w:eastAsia="Times New Roman" w:hAnsi="Arial" w:cs="Arial"/>
          <w:bCs/>
          <w:color w:val="222222"/>
          <w:sz w:val="24"/>
          <w:szCs w:val="24"/>
          <w:bdr w:val="none" w:sz="0" w:space="0" w:color="auto" w:frame="1"/>
          <w:lang w:eastAsia="pt-BR"/>
        </w:rPr>
      </w:pPr>
    </w:p>
    <w:p w:rsidR="00B6014D" w:rsidRPr="00B6014D" w:rsidRDefault="00B6014D" w:rsidP="00E64784">
      <w:pPr>
        <w:shd w:val="clear" w:color="auto" w:fill="FAFAFA"/>
        <w:spacing w:after="0" w:line="360" w:lineRule="auto"/>
        <w:ind w:firstLine="709"/>
        <w:jc w:val="both"/>
        <w:rPr>
          <w:rFonts w:ascii="Arial" w:eastAsia="Times New Roman" w:hAnsi="Arial" w:cs="Arial"/>
          <w:color w:val="222222"/>
          <w:sz w:val="24"/>
          <w:szCs w:val="24"/>
          <w:lang w:eastAsia="pt-BR"/>
        </w:rPr>
      </w:pPr>
      <w:r w:rsidRPr="00B6014D">
        <w:rPr>
          <w:rFonts w:ascii="Arial" w:eastAsia="Times New Roman" w:hAnsi="Arial" w:cs="Arial"/>
          <w:bCs/>
          <w:color w:val="222222"/>
          <w:sz w:val="24"/>
          <w:szCs w:val="24"/>
          <w:bdr w:val="none" w:sz="0" w:space="0" w:color="auto" w:frame="1"/>
          <w:lang w:eastAsia="pt-BR"/>
        </w:rPr>
        <w:t>Art. 226</w:t>
      </w:r>
      <w:r w:rsidR="008742C8">
        <w:rPr>
          <w:rFonts w:ascii="Arial" w:eastAsia="Times New Roman" w:hAnsi="Arial" w:cs="Arial"/>
          <w:bCs/>
          <w:color w:val="222222"/>
          <w:sz w:val="24"/>
          <w:szCs w:val="24"/>
          <w:bdr w:val="none" w:sz="0" w:space="0" w:color="auto" w:frame="1"/>
          <w:lang w:eastAsia="pt-BR"/>
        </w:rPr>
        <w:t xml:space="preserve"> da</w:t>
      </w:r>
      <w:r w:rsidR="0010115B" w:rsidRPr="0010115B">
        <w:rPr>
          <w:rFonts w:ascii="Arial" w:eastAsia="Times New Roman" w:hAnsi="Arial" w:cs="Arial"/>
          <w:bCs/>
          <w:color w:val="222222"/>
          <w:sz w:val="24"/>
          <w:szCs w:val="24"/>
          <w:bdr w:val="none" w:sz="0" w:space="0" w:color="auto" w:frame="1"/>
          <w:lang w:eastAsia="pt-BR"/>
        </w:rPr>
        <w:t xml:space="preserve"> Constituição Federal</w:t>
      </w:r>
      <w:r w:rsidRPr="00B6014D">
        <w:rPr>
          <w:rFonts w:ascii="Arial" w:eastAsia="Times New Roman" w:hAnsi="Arial" w:cs="Arial"/>
          <w:bCs/>
          <w:color w:val="222222"/>
          <w:sz w:val="24"/>
          <w:szCs w:val="24"/>
          <w:bdr w:val="none" w:sz="0" w:space="0" w:color="auto" w:frame="1"/>
          <w:lang w:eastAsia="pt-BR"/>
        </w:rPr>
        <w:t>.</w:t>
      </w:r>
      <w:r w:rsidRPr="00B6014D">
        <w:rPr>
          <w:rFonts w:ascii="Arial" w:eastAsia="Times New Roman" w:hAnsi="Arial" w:cs="Arial"/>
          <w:color w:val="222222"/>
          <w:sz w:val="24"/>
          <w:szCs w:val="24"/>
          <w:lang w:eastAsia="pt-BR"/>
        </w:rPr>
        <w:t> A família, base da sociedade, tem especial proteção do Estado.</w:t>
      </w:r>
    </w:p>
    <w:p w:rsidR="00B6014D" w:rsidRPr="00B6014D" w:rsidRDefault="00B6014D" w:rsidP="00E64784">
      <w:pPr>
        <w:shd w:val="clear" w:color="auto" w:fill="FAFAFA"/>
        <w:spacing w:after="0" w:line="360" w:lineRule="auto"/>
        <w:ind w:firstLine="709"/>
        <w:jc w:val="both"/>
        <w:rPr>
          <w:rFonts w:ascii="Arial" w:eastAsia="Times New Roman" w:hAnsi="Arial" w:cs="Arial"/>
          <w:color w:val="222222"/>
          <w:sz w:val="24"/>
          <w:szCs w:val="24"/>
          <w:lang w:eastAsia="pt-BR"/>
        </w:rPr>
      </w:pPr>
      <w:r w:rsidRPr="00B6014D">
        <w:rPr>
          <w:rFonts w:ascii="Arial" w:eastAsia="Times New Roman" w:hAnsi="Arial" w:cs="Arial"/>
          <w:bCs/>
          <w:color w:val="222222"/>
          <w:sz w:val="24"/>
          <w:szCs w:val="24"/>
          <w:bdr w:val="none" w:sz="0" w:space="0" w:color="auto" w:frame="1"/>
          <w:lang w:eastAsia="pt-BR"/>
        </w:rPr>
        <w:t>§ 6º</w:t>
      </w:r>
      <w:r w:rsidRPr="00B6014D">
        <w:rPr>
          <w:rFonts w:ascii="Arial" w:eastAsia="Times New Roman" w:hAnsi="Arial" w:cs="Arial"/>
          <w:color w:val="222222"/>
          <w:sz w:val="24"/>
          <w:szCs w:val="24"/>
          <w:lang w:eastAsia="pt-BR"/>
        </w:rPr>
        <w:t> - O casamento civil pode ser dissolvido pelo divórcio, após prévia separação judicial por mais de um ano nos casos expressos em lei, ou comprovada separação de fato por mais de dois anos.</w:t>
      </w:r>
    </w:p>
    <w:p w:rsidR="00B6014D" w:rsidRDefault="00B6014D" w:rsidP="00E64784">
      <w:pPr>
        <w:shd w:val="clear" w:color="auto" w:fill="FAFAFA"/>
        <w:spacing w:after="0" w:line="360" w:lineRule="auto"/>
        <w:ind w:firstLine="709"/>
        <w:jc w:val="both"/>
        <w:rPr>
          <w:rFonts w:ascii="Arial" w:eastAsia="Times New Roman" w:hAnsi="Arial" w:cs="Arial"/>
          <w:color w:val="222222"/>
          <w:sz w:val="24"/>
          <w:szCs w:val="24"/>
          <w:lang w:eastAsia="pt-BR"/>
        </w:rPr>
      </w:pPr>
      <w:r w:rsidRPr="00B6014D">
        <w:rPr>
          <w:rFonts w:ascii="Arial" w:eastAsia="Times New Roman" w:hAnsi="Arial" w:cs="Arial"/>
          <w:bCs/>
          <w:color w:val="222222"/>
          <w:sz w:val="24"/>
          <w:szCs w:val="24"/>
          <w:bdr w:val="none" w:sz="0" w:space="0" w:color="auto" w:frame="1"/>
          <w:lang w:eastAsia="pt-BR"/>
        </w:rPr>
        <w:t>§ 8º</w:t>
      </w:r>
      <w:r w:rsidRPr="00B6014D">
        <w:rPr>
          <w:rFonts w:ascii="Arial" w:eastAsia="Times New Roman" w:hAnsi="Arial" w:cs="Arial"/>
          <w:color w:val="222222"/>
          <w:sz w:val="24"/>
          <w:szCs w:val="24"/>
          <w:lang w:eastAsia="pt-BR"/>
        </w:rPr>
        <w:t> - O Estado assegurará a assistência à família na pessoa de cada um dos que a integram, criando mecanismos para coibir a violência no âmbito de suas relações.</w:t>
      </w:r>
    </w:p>
    <w:p w:rsidR="00335F25" w:rsidRDefault="00335F25" w:rsidP="00E64784">
      <w:pPr>
        <w:shd w:val="clear" w:color="auto" w:fill="FAFAFA"/>
        <w:spacing w:after="0" w:line="360" w:lineRule="auto"/>
        <w:ind w:firstLine="709"/>
        <w:jc w:val="both"/>
        <w:rPr>
          <w:rFonts w:ascii="Arial" w:eastAsia="Times New Roman" w:hAnsi="Arial" w:cs="Arial"/>
          <w:color w:val="222222"/>
          <w:sz w:val="24"/>
          <w:szCs w:val="24"/>
          <w:lang w:eastAsia="pt-BR"/>
        </w:rPr>
      </w:pPr>
    </w:p>
    <w:p w:rsidR="00401F95" w:rsidRPr="00E64784" w:rsidRDefault="00335F25" w:rsidP="00E64784">
      <w:pPr>
        <w:shd w:val="clear" w:color="auto" w:fill="FAFAFA"/>
        <w:spacing w:after="0" w:line="360" w:lineRule="auto"/>
        <w:ind w:firstLine="709"/>
        <w:jc w:val="both"/>
        <w:rPr>
          <w:rFonts w:ascii="Arial" w:eastAsia="Times New Roman" w:hAnsi="Arial" w:cs="Arial"/>
          <w:color w:val="222222"/>
          <w:sz w:val="24"/>
          <w:szCs w:val="24"/>
          <w:lang w:val="en-US" w:eastAsia="pt-BR"/>
        </w:rPr>
      </w:pPr>
      <w:r w:rsidRPr="00335F25">
        <w:rPr>
          <w:rFonts w:ascii="Arial" w:eastAsia="Times New Roman" w:hAnsi="Arial" w:cs="Arial"/>
          <w:color w:val="222222"/>
          <w:sz w:val="24"/>
          <w:szCs w:val="24"/>
          <w:lang w:eastAsia="pt-BR"/>
        </w:rPr>
        <w:t> </w:t>
      </w:r>
      <w:r w:rsidRPr="00E64784">
        <w:rPr>
          <w:rFonts w:ascii="Arial" w:eastAsia="Times New Roman" w:hAnsi="Arial" w:cs="Arial"/>
          <w:color w:val="222222"/>
          <w:sz w:val="24"/>
          <w:szCs w:val="24"/>
          <w:lang w:val="en-US" w:eastAsia="pt-BR"/>
        </w:rPr>
        <w:t>(art. 5º, “caput” da CF)</w:t>
      </w:r>
    </w:p>
    <w:p w:rsidR="00335F25" w:rsidRPr="00E64784" w:rsidRDefault="00335F25" w:rsidP="00E64784">
      <w:pPr>
        <w:shd w:val="clear" w:color="auto" w:fill="FAFAFA"/>
        <w:spacing w:after="0" w:line="360" w:lineRule="auto"/>
        <w:ind w:firstLine="709"/>
        <w:jc w:val="both"/>
        <w:rPr>
          <w:rFonts w:ascii="Arial" w:eastAsia="Times New Roman" w:hAnsi="Arial" w:cs="Arial"/>
          <w:color w:val="222222"/>
          <w:sz w:val="24"/>
          <w:szCs w:val="24"/>
          <w:lang w:val="en-US" w:eastAsia="pt-BR"/>
        </w:rPr>
      </w:pPr>
    </w:p>
    <w:p w:rsidR="00335F25" w:rsidRDefault="00335F25" w:rsidP="00E64784">
      <w:pPr>
        <w:shd w:val="clear" w:color="auto" w:fill="FAFAFA"/>
        <w:spacing w:after="0" w:line="360" w:lineRule="auto"/>
        <w:ind w:firstLine="709"/>
        <w:jc w:val="both"/>
        <w:rPr>
          <w:rFonts w:ascii="Arial" w:eastAsia="Times New Roman" w:hAnsi="Arial" w:cs="Arial"/>
          <w:color w:val="222222"/>
          <w:sz w:val="24"/>
          <w:szCs w:val="24"/>
          <w:lang w:eastAsia="pt-BR"/>
        </w:rPr>
      </w:pPr>
      <w:r w:rsidRPr="00335F25">
        <w:rPr>
          <w:rFonts w:ascii="Arial" w:eastAsia="Times New Roman" w:hAnsi="Arial" w:cs="Arial"/>
          <w:color w:val="222222"/>
          <w:sz w:val="24"/>
          <w:szCs w:val="24"/>
          <w:lang w:eastAsia="pt-BR"/>
        </w:rPr>
        <w:t>“A ordem econômica, fundada na valorização do trabalho humano e na livre iniciativa, tem por fim assegurar a todos existência digna, conforme os ditames da justiça social, observados os seguintes princípios: II propriedade privada; III função social da propriedade privada” (art. 170, II e III da CF).</w:t>
      </w:r>
    </w:p>
    <w:p w:rsidR="00335F25" w:rsidRPr="00E64784" w:rsidRDefault="00335F25" w:rsidP="00E64784">
      <w:pPr>
        <w:shd w:val="clear" w:color="auto" w:fill="FAFAFA"/>
        <w:spacing w:after="0" w:line="360" w:lineRule="auto"/>
        <w:ind w:firstLine="709"/>
        <w:jc w:val="both"/>
        <w:rPr>
          <w:rFonts w:ascii="Arial" w:hAnsi="Arial" w:cs="Arial"/>
          <w:b/>
          <w:sz w:val="24"/>
          <w:szCs w:val="24"/>
        </w:rPr>
      </w:pPr>
    </w:p>
    <w:p w:rsidR="0010115B" w:rsidRPr="00E64784" w:rsidRDefault="0045028F" w:rsidP="00E64784">
      <w:pPr>
        <w:tabs>
          <w:tab w:val="left" w:pos="4245"/>
        </w:tabs>
        <w:spacing w:after="0" w:line="360" w:lineRule="auto"/>
        <w:ind w:firstLine="709"/>
        <w:jc w:val="both"/>
        <w:rPr>
          <w:rFonts w:ascii="Arial" w:hAnsi="Arial" w:cs="Arial"/>
          <w:b/>
          <w:sz w:val="24"/>
          <w:szCs w:val="24"/>
        </w:rPr>
      </w:pPr>
      <w:r w:rsidRPr="0045028F">
        <w:rPr>
          <w:rFonts w:ascii="Arial" w:hAnsi="Arial" w:cs="Arial"/>
          <w:sz w:val="24"/>
          <w:szCs w:val="24"/>
        </w:rPr>
        <w:t>Lei nº 12.424/2011</w:t>
      </w:r>
      <w:r w:rsidR="00FA58D5">
        <w:rPr>
          <w:rFonts w:ascii="Arial" w:hAnsi="Arial" w:cs="Arial"/>
          <w:sz w:val="24"/>
          <w:szCs w:val="24"/>
        </w:rPr>
        <w:t xml:space="preserve">, </w:t>
      </w:r>
      <w:r w:rsidR="00FA58D5">
        <w:rPr>
          <w:rFonts w:ascii="Arial" w:eastAsia="Times New Roman" w:hAnsi="Arial" w:cs="Arial"/>
          <w:sz w:val="24"/>
          <w:szCs w:val="24"/>
          <w:lang w:eastAsia="pt-BR"/>
        </w:rPr>
        <w:t>Programa Minha Casa, Minha</w:t>
      </w:r>
      <w:r w:rsidR="00F32044">
        <w:rPr>
          <w:rFonts w:ascii="Arial" w:eastAsia="Times New Roman" w:hAnsi="Arial" w:cs="Arial"/>
          <w:sz w:val="24"/>
          <w:szCs w:val="24"/>
          <w:lang w:eastAsia="pt-BR"/>
        </w:rPr>
        <w:t xml:space="preserve"> Vida.</w:t>
      </w:r>
    </w:p>
    <w:p w:rsidR="00B6014D" w:rsidRDefault="00B6014D" w:rsidP="00E64784">
      <w:pPr>
        <w:tabs>
          <w:tab w:val="left" w:pos="4245"/>
        </w:tabs>
        <w:spacing w:after="0" w:line="360" w:lineRule="auto"/>
        <w:ind w:firstLine="709"/>
        <w:jc w:val="both"/>
        <w:rPr>
          <w:rFonts w:ascii="Arial" w:hAnsi="Arial" w:cs="Arial"/>
          <w:sz w:val="24"/>
          <w:szCs w:val="24"/>
        </w:rPr>
      </w:pPr>
      <w:r w:rsidRPr="00B6014D">
        <w:rPr>
          <w:rFonts w:ascii="Arial" w:hAnsi="Arial" w:cs="Arial"/>
          <w:sz w:val="24"/>
          <w:szCs w:val="24"/>
        </w:rPr>
        <w:t>Art. 1.240</w:t>
      </w:r>
      <w:r w:rsidR="0010115B">
        <w:rPr>
          <w:rFonts w:ascii="Arial" w:hAnsi="Arial" w:cs="Arial"/>
          <w:sz w:val="24"/>
          <w:szCs w:val="24"/>
        </w:rPr>
        <w:t>, Código Civil</w:t>
      </w:r>
      <w:r w:rsidRPr="00B6014D">
        <w:rPr>
          <w:rFonts w:ascii="Arial" w:hAnsi="Arial" w:cs="Arial"/>
          <w:sz w:val="24"/>
          <w:szCs w:val="24"/>
        </w:rPr>
        <w:t>. Aquele que possuir, como sua, área urbana de até duzentos e cinquenta metros quadrados, por cinco anos ininterruptamente e sem oposição, utilizando-a para sua moradia ou de sua família, adquirir-lhe-á o domínio, desde que não seja proprietário de outro imóvel urbano ou rural.</w:t>
      </w:r>
    </w:p>
    <w:p w:rsidR="00B6014D" w:rsidRDefault="0045028F" w:rsidP="00E64784">
      <w:pPr>
        <w:tabs>
          <w:tab w:val="left" w:pos="4245"/>
        </w:tabs>
        <w:spacing w:after="0" w:line="360" w:lineRule="auto"/>
        <w:ind w:firstLine="709"/>
        <w:jc w:val="both"/>
        <w:rPr>
          <w:rFonts w:ascii="Arial" w:hAnsi="Arial" w:cs="Arial"/>
          <w:sz w:val="24"/>
          <w:szCs w:val="24"/>
        </w:rPr>
      </w:pPr>
      <w:r w:rsidRPr="0045028F">
        <w:rPr>
          <w:rFonts w:ascii="Arial" w:hAnsi="Arial" w:cs="Arial"/>
          <w:sz w:val="24"/>
          <w:szCs w:val="24"/>
        </w:rPr>
        <w:t>1.240-A</w:t>
      </w:r>
      <w:r w:rsidR="0010115B">
        <w:rPr>
          <w:rFonts w:ascii="Arial" w:hAnsi="Arial" w:cs="Arial"/>
          <w:sz w:val="24"/>
          <w:szCs w:val="24"/>
        </w:rPr>
        <w:t>, Código Civil</w:t>
      </w:r>
      <w:r>
        <w:rPr>
          <w:rFonts w:ascii="Arial" w:hAnsi="Arial" w:cs="Arial"/>
          <w:sz w:val="24"/>
          <w:szCs w:val="24"/>
        </w:rPr>
        <w:t>.</w:t>
      </w:r>
      <w:r w:rsidRPr="0045028F">
        <w:rPr>
          <w:rFonts w:ascii="Arial" w:hAnsi="Arial" w:cs="Arial"/>
          <w:sz w:val="24"/>
          <w:szCs w:val="24"/>
        </w:rPr>
        <w:t xml:space="preserve"> Aquele que exercer, por 2 (dois) anos ininterruptamente e sem oposição, posse direta, com exclusividade, sobre imóvel urbano de até 250m² (duzentos e cinquenta metros quadrados) cuja propriedade divida com </w:t>
      </w:r>
      <w:proofErr w:type="spellStart"/>
      <w:r w:rsidRPr="0045028F">
        <w:rPr>
          <w:rFonts w:ascii="Arial" w:hAnsi="Arial" w:cs="Arial"/>
          <w:sz w:val="24"/>
          <w:szCs w:val="24"/>
        </w:rPr>
        <w:t>ex-cônjuge</w:t>
      </w:r>
      <w:proofErr w:type="spellEnd"/>
      <w:r w:rsidRPr="0045028F">
        <w:rPr>
          <w:rFonts w:ascii="Arial" w:hAnsi="Arial" w:cs="Arial"/>
          <w:sz w:val="24"/>
          <w:szCs w:val="24"/>
        </w:rPr>
        <w:t xml:space="preserve"> ou ex-companheiro que abandonou o lar, utilizando-o para sua moradia ou de sua família, adquirir-lhe-á o domínio integral, desde que não seja proprietário de outro imóvel urbano ou rural</w:t>
      </w:r>
      <w:r>
        <w:rPr>
          <w:rFonts w:ascii="Arial" w:hAnsi="Arial" w:cs="Arial"/>
          <w:sz w:val="24"/>
          <w:szCs w:val="24"/>
        </w:rPr>
        <w:t>.</w:t>
      </w:r>
    </w:p>
    <w:p w:rsidR="0045028F" w:rsidRDefault="00212EFC" w:rsidP="00E64784">
      <w:pPr>
        <w:tabs>
          <w:tab w:val="left" w:pos="4245"/>
        </w:tabs>
        <w:spacing w:after="0" w:line="360" w:lineRule="auto"/>
        <w:ind w:firstLine="709"/>
        <w:jc w:val="both"/>
        <w:rPr>
          <w:rFonts w:ascii="Arial" w:hAnsi="Arial" w:cs="Arial"/>
          <w:sz w:val="24"/>
          <w:szCs w:val="24"/>
        </w:rPr>
      </w:pPr>
      <w:r w:rsidRPr="00212EFC">
        <w:rPr>
          <w:rFonts w:ascii="Arial" w:hAnsi="Arial" w:cs="Arial"/>
          <w:bCs/>
          <w:sz w:val="24"/>
          <w:szCs w:val="24"/>
        </w:rPr>
        <w:t xml:space="preserve">Art. </w:t>
      </w:r>
      <w:proofErr w:type="gramStart"/>
      <w:r w:rsidRPr="00212EFC">
        <w:rPr>
          <w:rFonts w:ascii="Arial" w:hAnsi="Arial" w:cs="Arial"/>
          <w:bCs/>
          <w:sz w:val="24"/>
          <w:szCs w:val="24"/>
        </w:rPr>
        <w:t>1.</w:t>
      </w:r>
      <w:r w:rsidRPr="00212EFC">
        <w:rPr>
          <w:rFonts w:ascii="Arial" w:hAnsi="Arial" w:cs="Arial"/>
          <w:sz w:val="24"/>
          <w:szCs w:val="24"/>
        </w:rPr>
        <w:t>390</w:t>
      </w:r>
      <w:r>
        <w:rPr>
          <w:rFonts w:ascii="Arial" w:hAnsi="Arial" w:cs="Arial"/>
          <w:sz w:val="24"/>
          <w:szCs w:val="24"/>
        </w:rPr>
        <w:t>,</w:t>
      </w:r>
      <w:proofErr w:type="gramEnd"/>
      <w:r>
        <w:rPr>
          <w:rFonts w:ascii="Arial" w:hAnsi="Arial" w:cs="Arial"/>
          <w:sz w:val="24"/>
          <w:szCs w:val="24"/>
        </w:rPr>
        <w:t>CC</w:t>
      </w:r>
      <w:r w:rsidRPr="00212EFC">
        <w:rPr>
          <w:rFonts w:ascii="Arial" w:hAnsi="Arial" w:cs="Arial"/>
          <w:sz w:val="24"/>
          <w:szCs w:val="24"/>
        </w:rPr>
        <w:t xml:space="preserve"> O usufruto pode recair em um ou mais bens, móveis ou imóveis, em um patrimônio inteiro, ou parte deste, abrangendo-lhe, no todo ou em parte, os frutos e utilidades.</w:t>
      </w:r>
    </w:p>
    <w:p w:rsidR="00212EFC" w:rsidRDefault="00212EFC" w:rsidP="00E64784">
      <w:pPr>
        <w:tabs>
          <w:tab w:val="left" w:pos="4245"/>
        </w:tabs>
        <w:spacing w:after="0" w:line="360" w:lineRule="auto"/>
        <w:ind w:firstLine="709"/>
        <w:jc w:val="both"/>
        <w:rPr>
          <w:rFonts w:ascii="Arial" w:hAnsi="Arial" w:cs="Arial"/>
          <w:sz w:val="24"/>
          <w:szCs w:val="24"/>
        </w:rPr>
      </w:pPr>
      <w:r w:rsidRPr="00212EFC">
        <w:rPr>
          <w:rFonts w:ascii="Arial" w:hAnsi="Arial" w:cs="Arial"/>
          <w:sz w:val="24"/>
          <w:szCs w:val="24"/>
        </w:rPr>
        <w:t xml:space="preserve">Art. </w:t>
      </w:r>
      <w:r w:rsidR="00682EF5" w:rsidRPr="00212EFC">
        <w:rPr>
          <w:rFonts w:ascii="Arial" w:hAnsi="Arial" w:cs="Arial"/>
          <w:sz w:val="24"/>
          <w:szCs w:val="24"/>
        </w:rPr>
        <w:t>1.225</w:t>
      </w:r>
      <w:r w:rsidR="00682EF5">
        <w:rPr>
          <w:rFonts w:ascii="Arial" w:hAnsi="Arial" w:cs="Arial"/>
          <w:sz w:val="24"/>
          <w:szCs w:val="24"/>
        </w:rPr>
        <w:t>, CC.</w:t>
      </w:r>
      <w:r w:rsidRPr="00212EFC">
        <w:rPr>
          <w:rFonts w:ascii="Arial" w:hAnsi="Arial" w:cs="Arial"/>
          <w:sz w:val="24"/>
          <w:szCs w:val="24"/>
        </w:rPr>
        <w:t xml:space="preserve"> direitos reais:</w:t>
      </w:r>
    </w:p>
    <w:p w:rsidR="00E64784" w:rsidRDefault="00E64784" w:rsidP="00E64784">
      <w:pPr>
        <w:tabs>
          <w:tab w:val="left" w:pos="4245"/>
        </w:tabs>
        <w:spacing w:after="0" w:line="360" w:lineRule="auto"/>
        <w:ind w:firstLine="709"/>
        <w:jc w:val="both"/>
        <w:rPr>
          <w:rFonts w:ascii="Arial" w:hAnsi="Arial" w:cs="Arial"/>
          <w:sz w:val="24"/>
          <w:szCs w:val="24"/>
        </w:rPr>
      </w:pPr>
    </w:p>
    <w:p w:rsidR="00212EFC" w:rsidRDefault="00145A7B" w:rsidP="00E64784">
      <w:pPr>
        <w:tabs>
          <w:tab w:val="left" w:pos="4245"/>
        </w:tabs>
        <w:spacing w:after="0" w:line="360" w:lineRule="auto"/>
        <w:jc w:val="center"/>
        <w:rPr>
          <w:rFonts w:ascii="Arial" w:hAnsi="Arial" w:cs="Arial"/>
          <w:b/>
          <w:sz w:val="24"/>
          <w:szCs w:val="24"/>
        </w:rPr>
      </w:pPr>
      <w:r>
        <w:rPr>
          <w:rFonts w:ascii="Arial" w:hAnsi="Arial" w:cs="Arial"/>
          <w:b/>
          <w:sz w:val="24"/>
          <w:szCs w:val="24"/>
        </w:rPr>
        <w:lastRenderedPageBreak/>
        <w:t>2.0 LEI 12424/2011</w:t>
      </w:r>
    </w:p>
    <w:p w:rsidR="00E64784" w:rsidRDefault="00E64784" w:rsidP="00E64784">
      <w:pPr>
        <w:tabs>
          <w:tab w:val="left" w:pos="4245"/>
        </w:tabs>
        <w:spacing w:after="0" w:line="360" w:lineRule="auto"/>
        <w:jc w:val="center"/>
        <w:rPr>
          <w:rFonts w:ascii="Arial" w:hAnsi="Arial" w:cs="Arial"/>
          <w:b/>
          <w:sz w:val="24"/>
          <w:szCs w:val="24"/>
        </w:rPr>
      </w:pPr>
    </w:p>
    <w:p w:rsidR="00145A7B" w:rsidRDefault="00145A7B" w:rsidP="00E64784">
      <w:pPr>
        <w:tabs>
          <w:tab w:val="left" w:pos="4245"/>
        </w:tabs>
        <w:spacing w:after="0" w:line="360" w:lineRule="auto"/>
        <w:jc w:val="center"/>
        <w:rPr>
          <w:rFonts w:ascii="Arial" w:hAnsi="Arial" w:cs="Arial"/>
          <w:b/>
          <w:sz w:val="24"/>
          <w:szCs w:val="24"/>
        </w:rPr>
      </w:pPr>
      <w:proofErr w:type="gramStart"/>
      <w:r>
        <w:rPr>
          <w:rFonts w:ascii="Arial" w:hAnsi="Arial" w:cs="Arial"/>
          <w:b/>
          <w:sz w:val="24"/>
          <w:szCs w:val="24"/>
        </w:rPr>
        <w:t xml:space="preserve">2.1 </w:t>
      </w:r>
      <w:r w:rsidR="00B52C2F">
        <w:rPr>
          <w:rFonts w:ascii="Arial" w:hAnsi="Arial" w:cs="Arial"/>
          <w:b/>
          <w:sz w:val="24"/>
          <w:szCs w:val="24"/>
        </w:rPr>
        <w:t>SERVENTIA</w:t>
      </w:r>
      <w:proofErr w:type="gramEnd"/>
      <w:r w:rsidR="00B52C2F">
        <w:rPr>
          <w:rFonts w:ascii="Arial" w:hAnsi="Arial" w:cs="Arial"/>
          <w:b/>
          <w:sz w:val="24"/>
          <w:szCs w:val="24"/>
        </w:rPr>
        <w:t xml:space="preserve"> </w:t>
      </w:r>
      <w:r>
        <w:rPr>
          <w:rFonts w:ascii="Arial" w:hAnsi="Arial" w:cs="Arial"/>
          <w:b/>
          <w:sz w:val="24"/>
          <w:szCs w:val="24"/>
        </w:rPr>
        <w:t xml:space="preserve">DA LEI </w:t>
      </w:r>
      <w:r w:rsidR="00E64784">
        <w:rPr>
          <w:rFonts w:ascii="Arial" w:hAnsi="Arial" w:cs="Arial"/>
          <w:b/>
          <w:sz w:val="24"/>
          <w:szCs w:val="24"/>
        </w:rPr>
        <w:t xml:space="preserve">n.º </w:t>
      </w:r>
      <w:r>
        <w:rPr>
          <w:rFonts w:ascii="Arial" w:hAnsi="Arial" w:cs="Arial"/>
          <w:b/>
          <w:sz w:val="24"/>
          <w:szCs w:val="24"/>
        </w:rPr>
        <w:t>12</w:t>
      </w:r>
      <w:r w:rsidR="00E64784">
        <w:rPr>
          <w:rFonts w:ascii="Arial" w:hAnsi="Arial" w:cs="Arial"/>
          <w:b/>
          <w:sz w:val="24"/>
          <w:szCs w:val="24"/>
        </w:rPr>
        <w:t>.</w:t>
      </w:r>
      <w:r>
        <w:rPr>
          <w:rFonts w:ascii="Arial" w:hAnsi="Arial" w:cs="Arial"/>
          <w:b/>
          <w:sz w:val="24"/>
          <w:szCs w:val="24"/>
        </w:rPr>
        <w:t>424/2011</w:t>
      </w:r>
    </w:p>
    <w:p w:rsidR="00E64784" w:rsidRPr="00145A7B" w:rsidRDefault="00E64784" w:rsidP="00E64784">
      <w:pPr>
        <w:tabs>
          <w:tab w:val="left" w:pos="4245"/>
        </w:tabs>
        <w:spacing w:after="0" w:line="360" w:lineRule="auto"/>
        <w:ind w:firstLine="709"/>
        <w:jc w:val="both"/>
        <w:rPr>
          <w:rFonts w:ascii="Arial" w:hAnsi="Arial" w:cs="Arial"/>
          <w:b/>
          <w:sz w:val="24"/>
          <w:szCs w:val="24"/>
        </w:rPr>
      </w:pPr>
    </w:p>
    <w:p w:rsidR="004C634F" w:rsidRPr="00FA58D5" w:rsidRDefault="00FA58D5" w:rsidP="00E64784">
      <w:pPr>
        <w:tabs>
          <w:tab w:val="left" w:pos="4245"/>
        </w:tabs>
        <w:spacing w:after="0" w:line="360" w:lineRule="auto"/>
        <w:ind w:firstLine="709"/>
        <w:jc w:val="both"/>
        <w:rPr>
          <w:rFonts w:ascii="Arial" w:hAnsi="Arial" w:cs="Arial"/>
          <w:sz w:val="24"/>
          <w:szCs w:val="24"/>
        </w:rPr>
      </w:pPr>
      <w:r w:rsidRPr="00FA58D5">
        <w:rPr>
          <w:rFonts w:ascii="Arial" w:hAnsi="Arial" w:cs="Arial"/>
          <w:sz w:val="24"/>
          <w:szCs w:val="24"/>
        </w:rPr>
        <w:t> O Programa Minha Casa, Minha Vida - tem por finalidade criar mecanismos de incentivo à produção e aquisição de novas unidades habitacionais ou requalificação de imóveis urbanos e produção ou reforma de habitações rurais, para famílias com renda mensal de até R$ 4.650,00 (quatro mil, seiscentos e cinquenta reais) e compreende os seguintes subprogramas: </w:t>
      </w:r>
    </w:p>
    <w:p w:rsidR="00FA58D5" w:rsidRPr="00FA58D5" w:rsidRDefault="00FA58D5" w:rsidP="00E64784">
      <w:pPr>
        <w:tabs>
          <w:tab w:val="left" w:pos="4245"/>
        </w:tabs>
        <w:spacing w:after="0" w:line="360" w:lineRule="auto"/>
        <w:ind w:firstLine="709"/>
        <w:jc w:val="both"/>
        <w:rPr>
          <w:rFonts w:ascii="Arial" w:hAnsi="Arial" w:cs="Arial"/>
          <w:sz w:val="24"/>
          <w:szCs w:val="24"/>
        </w:rPr>
      </w:pPr>
      <w:r w:rsidRPr="00FA58D5">
        <w:rPr>
          <w:rFonts w:ascii="Arial" w:hAnsi="Arial" w:cs="Arial"/>
          <w:sz w:val="24"/>
          <w:szCs w:val="24"/>
        </w:rPr>
        <w:t>I - o Programa Nacional de Habitação Urbana - PNHU; e </w:t>
      </w:r>
    </w:p>
    <w:p w:rsidR="00FA58D5" w:rsidRPr="00FA58D5" w:rsidRDefault="00FA58D5" w:rsidP="00E64784">
      <w:pPr>
        <w:tabs>
          <w:tab w:val="left" w:pos="4245"/>
        </w:tabs>
        <w:spacing w:after="0" w:line="360" w:lineRule="auto"/>
        <w:ind w:firstLine="709"/>
        <w:jc w:val="both"/>
        <w:rPr>
          <w:rFonts w:ascii="Arial" w:hAnsi="Arial" w:cs="Arial"/>
          <w:sz w:val="24"/>
          <w:szCs w:val="24"/>
        </w:rPr>
      </w:pPr>
      <w:r w:rsidRPr="00FA58D5">
        <w:rPr>
          <w:rFonts w:ascii="Arial" w:hAnsi="Arial" w:cs="Arial"/>
          <w:sz w:val="24"/>
          <w:szCs w:val="24"/>
        </w:rPr>
        <w:t>II - o Programa Nacional de Habitação Rural - PNHR.  </w:t>
      </w:r>
    </w:p>
    <w:p w:rsidR="00FA58D5" w:rsidRPr="00FA58D5" w:rsidRDefault="00FA58D5" w:rsidP="00E64784">
      <w:pPr>
        <w:tabs>
          <w:tab w:val="left" w:pos="4245"/>
        </w:tabs>
        <w:spacing w:after="0" w:line="360" w:lineRule="auto"/>
        <w:ind w:firstLine="709"/>
        <w:jc w:val="both"/>
        <w:rPr>
          <w:rFonts w:ascii="Arial" w:hAnsi="Arial" w:cs="Arial"/>
          <w:sz w:val="24"/>
          <w:szCs w:val="24"/>
        </w:rPr>
      </w:pPr>
      <w:r w:rsidRPr="00FA58D5">
        <w:rPr>
          <w:rFonts w:ascii="Arial" w:hAnsi="Arial" w:cs="Arial"/>
          <w:sz w:val="24"/>
          <w:szCs w:val="24"/>
        </w:rPr>
        <w:t>Parágrafo único.  Para os fins desta Lei, considera-se: </w:t>
      </w:r>
    </w:p>
    <w:p w:rsidR="00FA58D5" w:rsidRDefault="00FA58D5" w:rsidP="00E64784">
      <w:pPr>
        <w:tabs>
          <w:tab w:val="left" w:pos="4245"/>
        </w:tabs>
        <w:spacing w:after="0" w:line="360" w:lineRule="auto"/>
        <w:ind w:firstLine="709"/>
        <w:jc w:val="both"/>
        <w:rPr>
          <w:rFonts w:ascii="Arial" w:hAnsi="Arial" w:cs="Arial"/>
          <w:sz w:val="24"/>
          <w:szCs w:val="24"/>
        </w:rPr>
      </w:pPr>
      <w:r w:rsidRPr="00FA58D5">
        <w:rPr>
          <w:rFonts w:ascii="Arial" w:hAnsi="Arial" w:cs="Arial"/>
          <w:sz w:val="24"/>
          <w:szCs w:val="24"/>
        </w:rPr>
        <w:t>I - grupo familiar: unidade nuclear composta por um ou mais indivíduos que contribuem para o seu rendimento ou têm suas despesas por ela atendidas e abrange todas as espécies reconhecidas pelo ordenamento jurídico brasileiro, incluindo-</w:t>
      </w:r>
      <w:r w:rsidR="004C634F">
        <w:rPr>
          <w:rFonts w:ascii="Arial" w:hAnsi="Arial" w:cs="Arial"/>
          <w:sz w:val="24"/>
          <w:szCs w:val="24"/>
        </w:rPr>
        <w:t>se nestas a família unipessoal;</w:t>
      </w:r>
    </w:p>
    <w:p w:rsidR="004A7B3D" w:rsidRDefault="004C634F" w:rsidP="00E64784">
      <w:pPr>
        <w:tabs>
          <w:tab w:val="left" w:pos="4245"/>
        </w:tabs>
        <w:spacing w:after="0" w:line="360" w:lineRule="auto"/>
        <w:ind w:firstLine="709"/>
        <w:jc w:val="both"/>
        <w:rPr>
          <w:rFonts w:ascii="Arial" w:hAnsi="Arial" w:cs="Arial"/>
          <w:sz w:val="24"/>
          <w:szCs w:val="24"/>
        </w:rPr>
      </w:pPr>
      <w:r>
        <w:rPr>
          <w:rFonts w:ascii="Arial" w:hAnsi="Arial" w:cs="Arial"/>
          <w:sz w:val="24"/>
          <w:szCs w:val="24"/>
        </w:rPr>
        <w:t xml:space="preserve">E inclui no Código Civil o artigo </w:t>
      </w:r>
      <w:r w:rsidRPr="0045028F">
        <w:rPr>
          <w:rFonts w:ascii="Arial" w:hAnsi="Arial" w:cs="Arial"/>
          <w:sz w:val="24"/>
          <w:szCs w:val="24"/>
        </w:rPr>
        <w:t>1.240-A</w:t>
      </w:r>
      <w:r>
        <w:rPr>
          <w:rFonts w:ascii="Arial" w:hAnsi="Arial" w:cs="Arial"/>
          <w:sz w:val="24"/>
          <w:szCs w:val="24"/>
        </w:rPr>
        <w:t>, Código Civil.</w:t>
      </w:r>
      <w:r w:rsidRPr="0045028F">
        <w:rPr>
          <w:rFonts w:ascii="Arial" w:hAnsi="Arial" w:cs="Arial"/>
          <w:sz w:val="24"/>
          <w:szCs w:val="24"/>
        </w:rPr>
        <w:t xml:space="preserve"> </w:t>
      </w:r>
      <w:r>
        <w:rPr>
          <w:rFonts w:ascii="Arial" w:hAnsi="Arial" w:cs="Arial"/>
          <w:sz w:val="24"/>
          <w:szCs w:val="24"/>
        </w:rPr>
        <w:t xml:space="preserve">Que diz: </w:t>
      </w:r>
      <w:r w:rsidRPr="0045028F">
        <w:rPr>
          <w:rFonts w:ascii="Arial" w:hAnsi="Arial" w:cs="Arial"/>
          <w:sz w:val="24"/>
          <w:szCs w:val="24"/>
        </w:rPr>
        <w:t>Aquele que exercer, por 2 (dois) anos ininterruptamente e sem oposição, posse direta, com exclusividade, sobre imóvel urbano de até 250m² (duzentos e cinquenta metros quadrados) cuja propriedade divida com ex-cônjuge ou ex-companheiro que abandonou o lar, utilizando-o para sua moradia ou de sua família, adquirir-lhe-á o domínio integral, desde que não seja proprietário de outro imóvel urbano ou rural</w:t>
      </w:r>
      <w:r>
        <w:rPr>
          <w:rFonts w:ascii="Arial" w:hAnsi="Arial" w:cs="Arial"/>
          <w:sz w:val="24"/>
          <w:szCs w:val="24"/>
        </w:rPr>
        <w:t>.</w:t>
      </w:r>
    </w:p>
    <w:p w:rsidR="005C1D04" w:rsidRPr="005C1D04" w:rsidRDefault="005C1D04" w:rsidP="00E64784">
      <w:pPr>
        <w:tabs>
          <w:tab w:val="left" w:pos="4245"/>
        </w:tabs>
        <w:spacing w:after="0" w:line="360" w:lineRule="auto"/>
        <w:ind w:firstLine="709"/>
        <w:jc w:val="both"/>
        <w:rPr>
          <w:rFonts w:ascii="Arial" w:hAnsi="Arial" w:cs="Arial"/>
          <w:sz w:val="24"/>
          <w:szCs w:val="24"/>
        </w:rPr>
      </w:pPr>
    </w:p>
    <w:p w:rsidR="004A7B3D" w:rsidRDefault="004A7B3D" w:rsidP="00E64784">
      <w:pPr>
        <w:tabs>
          <w:tab w:val="left" w:pos="2760"/>
          <w:tab w:val="left" w:pos="3402"/>
        </w:tabs>
        <w:spacing w:after="0" w:line="360" w:lineRule="auto"/>
        <w:ind w:firstLine="709"/>
        <w:jc w:val="both"/>
        <w:rPr>
          <w:rFonts w:ascii="Arial" w:hAnsi="Arial" w:cs="Arial"/>
          <w:b/>
          <w:sz w:val="24"/>
          <w:szCs w:val="24"/>
        </w:rPr>
      </w:pPr>
      <w:r>
        <w:rPr>
          <w:rFonts w:ascii="Arial" w:hAnsi="Arial" w:cs="Arial"/>
          <w:b/>
          <w:sz w:val="24"/>
          <w:szCs w:val="24"/>
        </w:rPr>
        <w:t xml:space="preserve">                                   </w:t>
      </w:r>
      <w:proofErr w:type="gramStart"/>
      <w:r w:rsidRPr="007C63C3">
        <w:rPr>
          <w:rFonts w:ascii="Arial" w:hAnsi="Arial" w:cs="Arial"/>
          <w:b/>
          <w:sz w:val="24"/>
          <w:szCs w:val="24"/>
        </w:rPr>
        <w:t xml:space="preserve">2.2 </w:t>
      </w:r>
      <w:r w:rsidR="004C634F">
        <w:rPr>
          <w:rFonts w:ascii="Arial" w:hAnsi="Arial" w:cs="Arial"/>
          <w:b/>
          <w:sz w:val="24"/>
          <w:szCs w:val="24"/>
        </w:rPr>
        <w:t>SERVENTIA</w:t>
      </w:r>
      <w:proofErr w:type="gramEnd"/>
      <w:r w:rsidR="004C634F">
        <w:rPr>
          <w:rFonts w:ascii="Arial" w:hAnsi="Arial" w:cs="Arial"/>
          <w:b/>
          <w:sz w:val="24"/>
          <w:szCs w:val="24"/>
        </w:rPr>
        <w:t xml:space="preserve"> DA LEI 12424/2011</w:t>
      </w:r>
      <w:r w:rsidR="00AC28D5">
        <w:rPr>
          <w:rFonts w:ascii="Arial" w:hAnsi="Arial" w:cs="Arial"/>
          <w:b/>
          <w:sz w:val="24"/>
          <w:szCs w:val="24"/>
        </w:rPr>
        <w:t>;</w:t>
      </w:r>
    </w:p>
    <w:p w:rsidR="00E64784" w:rsidRDefault="00E64784" w:rsidP="00E64784">
      <w:pPr>
        <w:tabs>
          <w:tab w:val="left" w:pos="2760"/>
          <w:tab w:val="left" w:pos="3402"/>
        </w:tabs>
        <w:spacing w:after="0" w:line="360" w:lineRule="auto"/>
        <w:ind w:firstLine="709"/>
        <w:jc w:val="both"/>
        <w:rPr>
          <w:rFonts w:ascii="Arial" w:hAnsi="Arial" w:cs="Arial"/>
          <w:b/>
          <w:sz w:val="24"/>
          <w:szCs w:val="24"/>
        </w:rPr>
      </w:pPr>
    </w:p>
    <w:p w:rsidR="004A7B3D" w:rsidRDefault="00AC28D5" w:rsidP="00E64784">
      <w:pPr>
        <w:tabs>
          <w:tab w:val="left" w:pos="2760"/>
          <w:tab w:val="left" w:pos="3402"/>
        </w:tabs>
        <w:spacing w:after="0" w:line="360" w:lineRule="auto"/>
        <w:ind w:firstLine="709"/>
        <w:jc w:val="both"/>
        <w:rPr>
          <w:rFonts w:ascii="Arial" w:hAnsi="Arial" w:cs="Arial"/>
          <w:sz w:val="24"/>
          <w:szCs w:val="24"/>
        </w:rPr>
      </w:pPr>
      <w:r>
        <w:rPr>
          <w:rFonts w:ascii="Arial" w:hAnsi="Arial" w:cs="Arial"/>
          <w:sz w:val="24"/>
          <w:szCs w:val="24"/>
        </w:rPr>
        <w:t>A lei 12424/2011, veio com fundados princípios</w:t>
      </w:r>
      <w:r w:rsidR="008742C8">
        <w:rPr>
          <w:rFonts w:ascii="Arial" w:hAnsi="Arial" w:cs="Arial"/>
          <w:sz w:val="24"/>
          <w:szCs w:val="24"/>
        </w:rPr>
        <w:t xml:space="preserve">, </w:t>
      </w:r>
      <w:r>
        <w:rPr>
          <w:rFonts w:ascii="Arial" w:hAnsi="Arial" w:cs="Arial"/>
          <w:sz w:val="24"/>
          <w:szCs w:val="24"/>
        </w:rPr>
        <w:t xml:space="preserve">beneficiar famílias de baixa renda onde um </w:t>
      </w:r>
      <w:r w:rsidR="008742C8">
        <w:rPr>
          <w:rFonts w:ascii="Arial" w:hAnsi="Arial" w:cs="Arial"/>
          <w:sz w:val="24"/>
          <w:szCs w:val="24"/>
        </w:rPr>
        <w:t>dos cônjuges</w:t>
      </w:r>
      <w:r>
        <w:rPr>
          <w:rFonts w:ascii="Arial" w:hAnsi="Arial" w:cs="Arial"/>
          <w:sz w:val="24"/>
          <w:szCs w:val="24"/>
        </w:rPr>
        <w:t xml:space="preserve"> abandona o lar</w:t>
      </w:r>
      <w:r w:rsidR="008742C8">
        <w:rPr>
          <w:rFonts w:ascii="Arial" w:hAnsi="Arial" w:cs="Arial"/>
          <w:sz w:val="24"/>
          <w:szCs w:val="24"/>
        </w:rPr>
        <w:t xml:space="preserve"> deixando para traz toda responsabilidade sobre a propriedade recair ao ex-cônjuge que nela </w:t>
      </w:r>
      <w:proofErr w:type="gramStart"/>
      <w:r w:rsidR="008742C8">
        <w:rPr>
          <w:rFonts w:ascii="Arial" w:hAnsi="Arial" w:cs="Arial"/>
          <w:sz w:val="24"/>
          <w:szCs w:val="24"/>
        </w:rPr>
        <w:t>fica,</w:t>
      </w:r>
      <w:proofErr w:type="gramEnd"/>
      <w:r w:rsidR="008742C8">
        <w:rPr>
          <w:rFonts w:ascii="Arial" w:hAnsi="Arial" w:cs="Arial"/>
          <w:sz w:val="24"/>
          <w:szCs w:val="24"/>
        </w:rPr>
        <w:t xml:space="preserve"> instituindo para isso o artigo 1240-A no Código Civil Brasileiro.</w:t>
      </w:r>
    </w:p>
    <w:p w:rsidR="005C1D04" w:rsidRDefault="005C1D04" w:rsidP="00E64784">
      <w:pPr>
        <w:tabs>
          <w:tab w:val="left" w:pos="2760"/>
          <w:tab w:val="left" w:pos="3402"/>
        </w:tabs>
        <w:spacing w:after="0" w:line="360" w:lineRule="auto"/>
        <w:ind w:firstLine="709"/>
        <w:jc w:val="both"/>
        <w:rPr>
          <w:rFonts w:ascii="Arial" w:hAnsi="Arial" w:cs="Arial"/>
          <w:sz w:val="24"/>
          <w:szCs w:val="24"/>
        </w:rPr>
      </w:pPr>
    </w:p>
    <w:p w:rsidR="004A7B3D" w:rsidRDefault="004A7B3D" w:rsidP="00E64784">
      <w:pPr>
        <w:tabs>
          <w:tab w:val="left" w:pos="3435"/>
        </w:tabs>
        <w:spacing w:after="0" w:line="360" w:lineRule="auto"/>
        <w:ind w:firstLine="709"/>
        <w:jc w:val="both"/>
        <w:rPr>
          <w:rFonts w:ascii="Arial" w:hAnsi="Arial" w:cs="Arial"/>
          <w:b/>
          <w:sz w:val="24"/>
          <w:szCs w:val="24"/>
        </w:rPr>
      </w:pPr>
      <w:r>
        <w:rPr>
          <w:rFonts w:ascii="Arial" w:hAnsi="Arial" w:cs="Arial"/>
          <w:sz w:val="24"/>
          <w:szCs w:val="24"/>
        </w:rPr>
        <w:tab/>
      </w:r>
      <w:r w:rsidRPr="007C63C3">
        <w:rPr>
          <w:rFonts w:ascii="Arial" w:hAnsi="Arial" w:cs="Arial"/>
          <w:b/>
          <w:sz w:val="24"/>
          <w:szCs w:val="24"/>
        </w:rPr>
        <w:t>3. CONCLUSÃO</w:t>
      </w:r>
    </w:p>
    <w:p w:rsidR="00E64784" w:rsidRPr="007C63C3" w:rsidRDefault="00E64784" w:rsidP="00E64784">
      <w:pPr>
        <w:tabs>
          <w:tab w:val="left" w:pos="3435"/>
        </w:tabs>
        <w:spacing w:after="0" w:line="360" w:lineRule="auto"/>
        <w:ind w:firstLine="709"/>
        <w:jc w:val="both"/>
        <w:rPr>
          <w:rFonts w:ascii="Arial" w:hAnsi="Arial" w:cs="Arial"/>
          <w:b/>
          <w:sz w:val="24"/>
          <w:szCs w:val="24"/>
        </w:rPr>
      </w:pPr>
    </w:p>
    <w:p w:rsidR="00B43525" w:rsidRDefault="00B43525" w:rsidP="00E64784">
      <w:pPr>
        <w:tabs>
          <w:tab w:val="left" w:pos="1155"/>
        </w:tabs>
        <w:spacing w:after="0" w:line="360" w:lineRule="auto"/>
        <w:ind w:firstLine="709"/>
        <w:jc w:val="both"/>
        <w:rPr>
          <w:rFonts w:ascii="Arial" w:hAnsi="Arial" w:cs="Arial"/>
          <w:sz w:val="24"/>
          <w:szCs w:val="24"/>
        </w:rPr>
      </w:pPr>
      <w:r>
        <w:rPr>
          <w:rFonts w:ascii="Arial" w:hAnsi="Arial" w:cs="Arial"/>
          <w:sz w:val="24"/>
          <w:szCs w:val="24"/>
        </w:rPr>
        <w:t>Com este advento criado pela lei 12.424/2011, que é o artigo 1240-A do CC, houve conflitos sobre o tempo e o tamanho da área a ser usucapida.</w:t>
      </w:r>
    </w:p>
    <w:p w:rsidR="00B43525" w:rsidRDefault="00B756DA" w:rsidP="00E64784">
      <w:pPr>
        <w:tabs>
          <w:tab w:val="left" w:pos="1155"/>
        </w:tabs>
        <w:spacing w:after="0" w:line="360" w:lineRule="auto"/>
        <w:ind w:firstLine="709"/>
        <w:jc w:val="both"/>
        <w:rPr>
          <w:rFonts w:ascii="Arial" w:hAnsi="Arial" w:cs="Arial"/>
          <w:sz w:val="24"/>
          <w:szCs w:val="24"/>
        </w:rPr>
      </w:pPr>
      <w:r w:rsidRPr="00B6014D">
        <w:rPr>
          <w:rFonts w:ascii="Arial" w:hAnsi="Arial" w:cs="Arial"/>
          <w:sz w:val="24"/>
          <w:szCs w:val="24"/>
        </w:rPr>
        <w:lastRenderedPageBreak/>
        <w:t>Art. 1.240</w:t>
      </w:r>
      <w:r>
        <w:rPr>
          <w:rFonts w:ascii="Arial" w:hAnsi="Arial" w:cs="Arial"/>
          <w:sz w:val="24"/>
          <w:szCs w:val="24"/>
        </w:rPr>
        <w:t>, Código Civil</w:t>
      </w:r>
      <w:r w:rsidRPr="00B6014D">
        <w:rPr>
          <w:rFonts w:ascii="Arial" w:hAnsi="Arial" w:cs="Arial"/>
          <w:sz w:val="24"/>
          <w:szCs w:val="24"/>
        </w:rPr>
        <w:t>. Aquele que possuir, como sua, área urbana de até duzentos e cinquenta metros quadrados, por cinco anos ininterruptamente e sem oposição, utilizando-a para sua moradia ou de sua família, adquirir-lhe-á o domínio, desde que não seja proprietário de outro imóvel urbano ou rural.</w:t>
      </w:r>
    </w:p>
    <w:p w:rsidR="00B43525" w:rsidRDefault="00B756DA" w:rsidP="00E64784">
      <w:pPr>
        <w:tabs>
          <w:tab w:val="left" w:pos="1155"/>
        </w:tabs>
        <w:spacing w:after="0" w:line="360" w:lineRule="auto"/>
        <w:ind w:firstLine="709"/>
        <w:jc w:val="both"/>
        <w:rPr>
          <w:rFonts w:ascii="Arial" w:hAnsi="Arial" w:cs="Arial"/>
          <w:sz w:val="24"/>
          <w:szCs w:val="24"/>
        </w:rPr>
      </w:pPr>
      <w:r w:rsidRPr="0045028F">
        <w:rPr>
          <w:rFonts w:ascii="Arial" w:hAnsi="Arial" w:cs="Arial"/>
          <w:sz w:val="24"/>
          <w:szCs w:val="24"/>
        </w:rPr>
        <w:t>1.240-A</w:t>
      </w:r>
      <w:r>
        <w:rPr>
          <w:rFonts w:ascii="Arial" w:hAnsi="Arial" w:cs="Arial"/>
          <w:sz w:val="24"/>
          <w:szCs w:val="24"/>
        </w:rPr>
        <w:t>, Código Civil.</w:t>
      </w:r>
      <w:r w:rsidRPr="0045028F">
        <w:rPr>
          <w:rFonts w:ascii="Arial" w:hAnsi="Arial" w:cs="Arial"/>
          <w:sz w:val="24"/>
          <w:szCs w:val="24"/>
        </w:rPr>
        <w:t xml:space="preserve"> Aquele que exercer, por 2 (dois) anos ininterruptamente e sem oposição, posse direta, com exclusividade, sobre imóvel urbano de até 250m² (duzentos e cinquenta metros quadrados) cuja propriedade divida com </w:t>
      </w:r>
      <w:proofErr w:type="spellStart"/>
      <w:r w:rsidRPr="0045028F">
        <w:rPr>
          <w:rFonts w:ascii="Arial" w:hAnsi="Arial" w:cs="Arial"/>
          <w:sz w:val="24"/>
          <w:szCs w:val="24"/>
        </w:rPr>
        <w:t>ex-cônjuge</w:t>
      </w:r>
      <w:proofErr w:type="spellEnd"/>
      <w:r w:rsidRPr="0045028F">
        <w:rPr>
          <w:rFonts w:ascii="Arial" w:hAnsi="Arial" w:cs="Arial"/>
          <w:sz w:val="24"/>
          <w:szCs w:val="24"/>
        </w:rPr>
        <w:t xml:space="preserve"> ou ex-companheiro que abandonou o lar, utilizando-o para sua moradia ou de sua família, adquirir-lhe-á o domínio integral, desde que não seja proprietário de outro imóvel urbano ou rural</w:t>
      </w:r>
      <w:r>
        <w:rPr>
          <w:rFonts w:ascii="Arial" w:hAnsi="Arial" w:cs="Arial"/>
          <w:sz w:val="24"/>
          <w:szCs w:val="24"/>
        </w:rPr>
        <w:t>.</w:t>
      </w:r>
    </w:p>
    <w:p w:rsidR="00B756DA" w:rsidRDefault="00B756DA" w:rsidP="00E64784">
      <w:pPr>
        <w:tabs>
          <w:tab w:val="left" w:pos="1155"/>
        </w:tabs>
        <w:spacing w:after="0" w:line="360" w:lineRule="auto"/>
        <w:ind w:firstLine="709"/>
        <w:jc w:val="both"/>
        <w:rPr>
          <w:rFonts w:ascii="Arial" w:hAnsi="Arial" w:cs="Arial"/>
          <w:sz w:val="24"/>
          <w:szCs w:val="24"/>
          <w:shd w:val="clear" w:color="auto" w:fill="FAFAFA"/>
        </w:rPr>
      </w:pPr>
      <w:r w:rsidRPr="00B756DA">
        <w:rPr>
          <w:rFonts w:ascii="Arial" w:hAnsi="Arial" w:cs="Arial"/>
          <w:sz w:val="24"/>
          <w:szCs w:val="24"/>
        </w:rPr>
        <w:t>Já o artigo 1.390</w:t>
      </w:r>
      <w:r>
        <w:rPr>
          <w:rFonts w:ascii="Arial" w:hAnsi="Arial" w:cs="Arial"/>
          <w:sz w:val="24"/>
          <w:szCs w:val="24"/>
        </w:rPr>
        <w:t>, CC. Diz:</w:t>
      </w:r>
      <w:r w:rsidRPr="00B756DA">
        <w:rPr>
          <w:rFonts w:ascii="Arial" w:hAnsi="Arial" w:cs="Arial"/>
          <w:sz w:val="24"/>
          <w:szCs w:val="24"/>
        </w:rPr>
        <w:t xml:space="preserve"> </w:t>
      </w:r>
      <w:r w:rsidRPr="00B756DA">
        <w:rPr>
          <w:rFonts w:ascii="Arial" w:hAnsi="Arial" w:cs="Arial"/>
          <w:sz w:val="24"/>
          <w:szCs w:val="24"/>
          <w:shd w:val="clear" w:color="auto" w:fill="FAFAFA"/>
        </w:rPr>
        <w:t>O usufruto pode recair em um ou mais bens, móveis ou imóveis, em um patrimônio inteiro, ou parte deste, abrangendo-lhe, no todo ou em parte, os frutos e utilidades.</w:t>
      </w:r>
    </w:p>
    <w:p w:rsidR="00B756DA" w:rsidRDefault="00B756DA" w:rsidP="00E64784">
      <w:pPr>
        <w:tabs>
          <w:tab w:val="left" w:pos="4245"/>
        </w:tabs>
        <w:spacing w:after="0" w:line="360" w:lineRule="auto"/>
        <w:ind w:firstLine="709"/>
        <w:jc w:val="both"/>
        <w:rPr>
          <w:rFonts w:ascii="Arial" w:hAnsi="Arial" w:cs="Arial"/>
          <w:sz w:val="24"/>
          <w:szCs w:val="24"/>
        </w:rPr>
      </w:pPr>
      <w:r>
        <w:rPr>
          <w:rFonts w:ascii="Arial" w:hAnsi="Arial" w:cs="Arial"/>
          <w:sz w:val="24"/>
          <w:szCs w:val="24"/>
          <w:shd w:val="clear" w:color="auto" w:fill="FAFAFA"/>
        </w:rPr>
        <w:t xml:space="preserve">E o </w:t>
      </w:r>
      <w:r w:rsidRPr="00212EFC">
        <w:rPr>
          <w:rFonts w:ascii="Arial" w:hAnsi="Arial" w:cs="Arial"/>
          <w:sz w:val="24"/>
          <w:szCs w:val="24"/>
        </w:rPr>
        <w:t>Art. 1.225</w:t>
      </w:r>
      <w:r>
        <w:rPr>
          <w:rFonts w:ascii="Arial" w:hAnsi="Arial" w:cs="Arial"/>
          <w:sz w:val="24"/>
          <w:szCs w:val="24"/>
        </w:rPr>
        <w:t xml:space="preserve">, CC. São direitos reais: I - a propriedade; II - a superfície; III - as servidões; IV - o usufruto; V - o uso; VI - a habitação; </w:t>
      </w:r>
      <w:r w:rsidRPr="00212EFC">
        <w:rPr>
          <w:rFonts w:ascii="Arial" w:hAnsi="Arial" w:cs="Arial"/>
          <w:sz w:val="24"/>
          <w:szCs w:val="24"/>
        </w:rPr>
        <w:t>VII - o direito do promitente comp</w:t>
      </w:r>
      <w:r>
        <w:rPr>
          <w:rFonts w:ascii="Arial" w:hAnsi="Arial" w:cs="Arial"/>
          <w:sz w:val="24"/>
          <w:szCs w:val="24"/>
        </w:rPr>
        <w:t xml:space="preserve">rador do imóvel; VIII - o penhor; IX - a hipoteca; X - a anticrese. </w:t>
      </w:r>
      <w:r w:rsidRPr="00212EFC">
        <w:rPr>
          <w:rFonts w:ascii="Arial" w:hAnsi="Arial" w:cs="Arial"/>
          <w:sz w:val="24"/>
          <w:szCs w:val="24"/>
        </w:rPr>
        <w:t>XI - a concessão de uso especial para fins de moradia; (Incluí</w:t>
      </w:r>
      <w:r>
        <w:rPr>
          <w:rFonts w:ascii="Arial" w:hAnsi="Arial" w:cs="Arial"/>
          <w:sz w:val="24"/>
          <w:szCs w:val="24"/>
        </w:rPr>
        <w:t xml:space="preserve">do pela Lei nº 11.481, de 2007) </w:t>
      </w:r>
      <w:r w:rsidRPr="00212EFC">
        <w:rPr>
          <w:rFonts w:ascii="Arial" w:hAnsi="Arial" w:cs="Arial"/>
          <w:sz w:val="24"/>
          <w:szCs w:val="24"/>
        </w:rPr>
        <w:t>XII - a concessão de direito real de uso. (Incluído pela Lei nº 11.481, de 2007)</w:t>
      </w:r>
      <w:r>
        <w:rPr>
          <w:rFonts w:ascii="Arial" w:hAnsi="Arial" w:cs="Arial"/>
          <w:sz w:val="24"/>
          <w:szCs w:val="24"/>
        </w:rPr>
        <w:t>.</w:t>
      </w:r>
    </w:p>
    <w:p w:rsidR="00235607" w:rsidRPr="00B756DA" w:rsidRDefault="00E66A4B" w:rsidP="00E64784">
      <w:pPr>
        <w:tabs>
          <w:tab w:val="left" w:pos="4245"/>
        </w:tabs>
        <w:spacing w:after="0" w:line="360" w:lineRule="auto"/>
        <w:ind w:firstLine="709"/>
        <w:jc w:val="both"/>
        <w:rPr>
          <w:rFonts w:ascii="Arial" w:hAnsi="Arial" w:cs="Arial"/>
          <w:sz w:val="24"/>
          <w:szCs w:val="24"/>
        </w:rPr>
      </w:pPr>
      <w:r>
        <w:rPr>
          <w:rFonts w:ascii="Arial" w:hAnsi="Arial" w:cs="Arial"/>
          <w:sz w:val="24"/>
          <w:szCs w:val="24"/>
        </w:rPr>
        <w:t>PLAVRA CHAVE</w:t>
      </w:r>
      <w:r w:rsidR="00235607">
        <w:rPr>
          <w:rFonts w:ascii="Arial" w:hAnsi="Arial" w:cs="Arial"/>
          <w:sz w:val="24"/>
          <w:szCs w:val="24"/>
        </w:rPr>
        <w:t>: se pode menos, porque não poder mais que duzentos e cinquenta metros quadrados?</w:t>
      </w:r>
    </w:p>
    <w:p w:rsidR="004A7B3D" w:rsidRDefault="004A7B3D" w:rsidP="00E64784">
      <w:pPr>
        <w:tabs>
          <w:tab w:val="left" w:pos="4080"/>
        </w:tabs>
        <w:spacing w:after="0" w:line="360" w:lineRule="auto"/>
        <w:ind w:firstLine="709"/>
        <w:jc w:val="both"/>
        <w:rPr>
          <w:rFonts w:ascii="Arial" w:hAnsi="Arial" w:cs="Arial"/>
          <w:b/>
          <w:sz w:val="24"/>
          <w:szCs w:val="24"/>
        </w:rPr>
      </w:pPr>
    </w:p>
    <w:p w:rsidR="004A7B3D" w:rsidRDefault="004A7B3D" w:rsidP="00E64784">
      <w:pPr>
        <w:tabs>
          <w:tab w:val="left" w:pos="4080"/>
        </w:tabs>
        <w:spacing w:after="0" w:line="360" w:lineRule="auto"/>
        <w:ind w:firstLine="709"/>
        <w:jc w:val="center"/>
        <w:rPr>
          <w:rFonts w:ascii="Arial" w:hAnsi="Arial" w:cs="Arial"/>
          <w:b/>
          <w:sz w:val="24"/>
          <w:szCs w:val="24"/>
        </w:rPr>
      </w:pPr>
      <w:r w:rsidRPr="007C63C3">
        <w:rPr>
          <w:rFonts w:ascii="Arial" w:hAnsi="Arial" w:cs="Arial"/>
          <w:b/>
          <w:sz w:val="24"/>
          <w:szCs w:val="24"/>
        </w:rPr>
        <w:t xml:space="preserve">4. </w:t>
      </w:r>
      <w:bookmarkStart w:id="0" w:name="OLE_LINK1"/>
      <w:bookmarkStart w:id="1" w:name="OLE_LINK2"/>
      <w:r w:rsidRPr="007C63C3">
        <w:rPr>
          <w:rFonts w:ascii="Arial" w:hAnsi="Arial" w:cs="Arial"/>
          <w:b/>
          <w:sz w:val="24"/>
          <w:szCs w:val="24"/>
        </w:rPr>
        <w:t>REFERÊNCIAS</w:t>
      </w:r>
    </w:p>
    <w:p w:rsidR="00E64784" w:rsidRDefault="00E64784" w:rsidP="00E64784">
      <w:pPr>
        <w:tabs>
          <w:tab w:val="left" w:pos="4080"/>
        </w:tabs>
        <w:spacing w:after="0" w:line="360" w:lineRule="auto"/>
        <w:ind w:firstLine="709"/>
        <w:jc w:val="center"/>
        <w:rPr>
          <w:rFonts w:ascii="Arial" w:hAnsi="Arial" w:cs="Arial"/>
          <w:b/>
          <w:sz w:val="24"/>
          <w:szCs w:val="24"/>
        </w:rPr>
      </w:pPr>
    </w:p>
    <w:p w:rsidR="00F8525A" w:rsidRDefault="00F8525A" w:rsidP="00E64784">
      <w:pPr>
        <w:spacing w:after="0" w:line="360" w:lineRule="auto"/>
        <w:ind w:firstLine="709"/>
        <w:jc w:val="both"/>
        <w:rPr>
          <w:rFonts w:ascii="Arial" w:hAnsi="Arial" w:cs="Arial"/>
          <w:sz w:val="24"/>
          <w:szCs w:val="24"/>
        </w:rPr>
      </w:pPr>
      <w:proofErr w:type="gramStart"/>
      <w:r w:rsidRPr="00F8525A">
        <w:rPr>
          <w:rFonts w:ascii="Arial" w:hAnsi="Arial" w:cs="Arial"/>
          <w:sz w:val="24"/>
          <w:szCs w:val="24"/>
        </w:rPr>
        <w:t>lei</w:t>
      </w:r>
      <w:proofErr w:type="gramEnd"/>
      <w:r w:rsidRPr="00F8525A">
        <w:rPr>
          <w:rFonts w:ascii="Arial" w:hAnsi="Arial" w:cs="Arial"/>
          <w:sz w:val="24"/>
          <w:szCs w:val="24"/>
        </w:rPr>
        <w:t xml:space="preserve"> nº 12.424/2011</w:t>
      </w:r>
      <w:r>
        <w:rPr>
          <w:rFonts w:ascii="Arial" w:hAnsi="Arial" w:cs="Arial"/>
          <w:sz w:val="24"/>
          <w:szCs w:val="24"/>
        </w:rPr>
        <w:t>;</w:t>
      </w:r>
    </w:p>
    <w:p w:rsidR="00F8525A" w:rsidRDefault="00F8525A" w:rsidP="00E64784">
      <w:pPr>
        <w:spacing w:after="0" w:line="360" w:lineRule="auto"/>
        <w:ind w:firstLine="709"/>
        <w:jc w:val="both"/>
        <w:rPr>
          <w:rFonts w:ascii="Arial" w:hAnsi="Arial" w:cs="Arial"/>
          <w:sz w:val="24"/>
          <w:szCs w:val="24"/>
        </w:rPr>
      </w:pPr>
      <w:r>
        <w:rPr>
          <w:rFonts w:ascii="Arial" w:hAnsi="Arial" w:cs="Arial"/>
          <w:sz w:val="24"/>
          <w:szCs w:val="24"/>
        </w:rPr>
        <w:t>CONSTITUIÇÃO FEDERAL / 1988</w:t>
      </w:r>
    </w:p>
    <w:p w:rsidR="00436B64" w:rsidRPr="00705527" w:rsidRDefault="00705527" w:rsidP="00E64784">
      <w:pPr>
        <w:spacing w:after="0" w:line="360" w:lineRule="auto"/>
        <w:ind w:firstLine="709"/>
        <w:jc w:val="both"/>
        <w:rPr>
          <w:rFonts w:ascii="Arial" w:hAnsi="Arial" w:cs="Arial"/>
          <w:bCs/>
          <w:sz w:val="24"/>
          <w:szCs w:val="24"/>
        </w:rPr>
      </w:pPr>
      <w:r w:rsidRPr="00705527">
        <w:rPr>
          <w:rFonts w:ascii="Arial" w:hAnsi="Arial" w:cs="Arial"/>
          <w:sz w:val="24"/>
          <w:szCs w:val="24"/>
        </w:rPr>
        <w:t xml:space="preserve">CÓDIGO CIVIL </w:t>
      </w:r>
      <w:r w:rsidRPr="00705527">
        <w:rPr>
          <w:rFonts w:ascii="Arial" w:hAnsi="Arial" w:cs="Arial"/>
          <w:bCs/>
          <w:sz w:val="24"/>
          <w:szCs w:val="24"/>
        </w:rPr>
        <w:t>LEI 10.406/2002</w:t>
      </w:r>
      <w:bookmarkEnd w:id="0"/>
      <w:bookmarkEnd w:id="1"/>
    </w:p>
    <w:p w:rsidR="002E7D36" w:rsidRPr="00BD054E" w:rsidRDefault="002E7D36" w:rsidP="00E64784">
      <w:pPr>
        <w:spacing w:after="0" w:line="360" w:lineRule="auto"/>
        <w:ind w:firstLine="709"/>
        <w:jc w:val="both"/>
        <w:rPr>
          <w:rFonts w:ascii="Arial" w:hAnsi="Arial" w:cs="Arial"/>
          <w:sz w:val="24"/>
          <w:szCs w:val="24"/>
        </w:rPr>
      </w:pPr>
      <w:r w:rsidRPr="00BD054E">
        <w:rPr>
          <w:rFonts w:ascii="Arial" w:hAnsi="Arial" w:cs="Arial"/>
          <w:sz w:val="24"/>
          <w:szCs w:val="24"/>
        </w:rPr>
        <w:t>Palestra: Direito de Família e Sucessões</w:t>
      </w:r>
    </w:p>
    <w:p w:rsidR="002E7D36" w:rsidRPr="00BD054E" w:rsidRDefault="00705527" w:rsidP="00E64784">
      <w:pPr>
        <w:spacing w:after="0" w:line="360" w:lineRule="auto"/>
        <w:ind w:firstLine="709"/>
        <w:jc w:val="both"/>
        <w:rPr>
          <w:rFonts w:ascii="Arial" w:hAnsi="Arial" w:cs="Arial"/>
          <w:sz w:val="24"/>
          <w:szCs w:val="24"/>
        </w:rPr>
      </w:pPr>
      <w:r w:rsidRPr="00BD054E">
        <w:rPr>
          <w:rFonts w:ascii="Arial" w:hAnsi="Arial" w:cs="Arial"/>
          <w:sz w:val="24"/>
          <w:szCs w:val="24"/>
        </w:rPr>
        <w:t>26/08/2011</w:t>
      </w:r>
    </w:p>
    <w:p w:rsidR="002E7D36" w:rsidRPr="00BD054E" w:rsidRDefault="002E7D36" w:rsidP="00E64784">
      <w:pPr>
        <w:spacing w:after="0" w:line="360" w:lineRule="auto"/>
        <w:ind w:firstLine="709"/>
        <w:jc w:val="both"/>
        <w:rPr>
          <w:sz w:val="24"/>
          <w:szCs w:val="24"/>
        </w:rPr>
      </w:pPr>
      <w:r w:rsidRPr="00BD054E">
        <w:rPr>
          <w:rFonts w:ascii="Arial" w:hAnsi="Arial" w:cs="Arial"/>
          <w:sz w:val="24"/>
          <w:szCs w:val="24"/>
        </w:rPr>
        <w:t>Dr. Nélson Sikishima</w:t>
      </w:r>
    </w:p>
    <w:p w:rsidR="002E7D36" w:rsidRPr="009B419A" w:rsidRDefault="002E7D36" w:rsidP="00E64784">
      <w:pPr>
        <w:spacing w:after="0" w:line="360" w:lineRule="auto"/>
        <w:ind w:firstLine="709"/>
        <w:jc w:val="both"/>
        <w:rPr>
          <w:b/>
          <w:sz w:val="28"/>
          <w:szCs w:val="28"/>
        </w:rPr>
      </w:pP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Segundo Dr. Nélson</w:t>
      </w:r>
      <w:r w:rsidR="00BC2327">
        <w:rPr>
          <w:rFonts w:ascii="Arial" w:hAnsi="Arial" w:cs="Arial"/>
          <w:sz w:val="24"/>
          <w:szCs w:val="24"/>
        </w:rPr>
        <w:t>,</w:t>
      </w:r>
      <w:r w:rsidRPr="000761B4">
        <w:rPr>
          <w:rFonts w:ascii="Arial" w:hAnsi="Arial" w:cs="Arial"/>
          <w:sz w:val="24"/>
          <w:szCs w:val="24"/>
        </w:rPr>
        <w:t xml:space="preserve"> o direito de família foi o que mais houve alteração dentro do direito civil. De 2008 até hoje foram umas 10 legislação que foram alteradas.</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 xml:space="preserve">Em 2008 –guarda compartilhada –alimento </w:t>
      </w:r>
      <w:r w:rsidR="00F332EB" w:rsidRPr="000761B4">
        <w:rPr>
          <w:rFonts w:ascii="Arial" w:hAnsi="Arial" w:cs="Arial"/>
          <w:sz w:val="24"/>
          <w:szCs w:val="24"/>
        </w:rPr>
        <w:t>gravídicos</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lastRenderedPageBreak/>
        <w:t xml:space="preserve">2009-lei do DNA – lei em que o </w:t>
      </w:r>
      <w:r w:rsidR="00F332EB" w:rsidRPr="000761B4">
        <w:rPr>
          <w:rFonts w:ascii="Arial" w:hAnsi="Arial" w:cs="Arial"/>
          <w:sz w:val="24"/>
          <w:szCs w:val="24"/>
        </w:rPr>
        <w:t>padrasto</w:t>
      </w:r>
      <w:r w:rsidRPr="000761B4">
        <w:rPr>
          <w:rFonts w:ascii="Arial" w:hAnsi="Arial" w:cs="Arial"/>
          <w:sz w:val="24"/>
          <w:szCs w:val="24"/>
        </w:rPr>
        <w:t xml:space="preserve"> pode emprestar o sobrenome p</w:t>
      </w:r>
      <w:r w:rsidR="00BC2327">
        <w:rPr>
          <w:rFonts w:ascii="Arial" w:hAnsi="Arial" w:cs="Arial"/>
          <w:sz w:val="24"/>
          <w:szCs w:val="24"/>
        </w:rPr>
        <w:t>ara afilh</w:t>
      </w:r>
      <w:r w:rsidRPr="000761B4">
        <w:rPr>
          <w:rFonts w:ascii="Arial" w:hAnsi="Arial" w:cs="Arial"/>
          <w:sz w:val="24"/>
          <w:szCs w:val="24"/>
        </w:rPr>
        <w:t>ados – nova lei de adoção</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2010 - nova lei do divórcio (emenda constitucional 66) - alienação.</w:t>
      </w:r>
    </w:p>
    <w:p w:rsidR="002E7D36" w:rsidRPr="000761B4" w:rsidRDefault="00BC2327" w:rsidP="00E64784">
      <w:pPr>
        <w:spacing w:after="0" w:line="360" w:lineRule="auto"/>
        <w:ind w:firstLine="709"/>
        <w:jc w:val="both"/>
        <w:rPr>
          <w:rFonts w:ascii="Arial" w:hAnsi="Arial" w:cs="Arial"/>
          <w:sz w:val="24"/>
          <w:szCs w:val="24"/>
        </w:rPr>
      </w:pPr>
      <w:r>
        <w:rPr>
          <w:rFonts w:ascii="Arial" w:hAnsi="Arial" w:cs="Arial"/>
          <w:sz w:val="24"/>
          <w:szCs w:val="24"/>
        </w:rPr>
        <w:t>2011 – usu</w:t>
      </w:r>
      <w:r w:rsidR="002E7D36" w:rsidRPr="000761B4">
        <w:rPr>
          <w:rFonts w:ascii="Arial" w:hAnsi="Arial" w:cs="Arial"/>
          <w:sz w:val="24"/>
          <w:szCs w:val="24"/>
        </w:rPr>
        <w:t>capião do direito de família.</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Este último diz do marido ou mulher que abandonaram o lar por mais de dois anos consecutivo. Aquel</w:t>
      </w:r>
      <w:r w:rsidR="00BC2327">
        <w:rPr>
          <w:rFonts w:ascii="Arial" w:hAnsi="Arial" w:cs="Arial"/>
          <w:sz w:val="24"/>
          <w:szCs w:val="24"/>
        </w:rPr>
        <w:t xml:space="preserve">e que ingressar com ação </w:t>
      </w:r>
      <w:proofErr w:type="gramStart"/>
      <w:r w:rsidR="00BC2327">
        <w:rPr>
          <w:rFonts w:ascii="Arial" w:hAnsi="Arial" w:cs="Arial"/>
          <w:sz w:val="24"/>
          <w:szCs w:val="24"/>
        </w:rPr>
        <w:t>do usu</w:t>
      </w:r>
      <w:r w:rsidRPr="000761B4">
        <w:rPr>
          <w:rFonts w:ascii="Arial" w:hAnsi="Arial" w:cs="Arial"/>
          <w:sz w:val="24"/>
          <w:szCs w:val="24"/>
        </w:rPr>
        <w:t>capião</w:t>
      </w:r>
      <w:proofErr w:type="gramEnd"/>
      <w:r w:rsidRPr="000761B4">
        <w:rPr>
          <w:rFonts w:ascii="Arial" w:hAnsi="Arial" w:cs="Arial"/>
          <w:sz w:val="24"/>
          <w:szCs w:val="24"/>
        </w:rPr>
        <w:t>.</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Hoje também temos a união homo afetiva que o STF declarou como constitucional.</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Dr. Nelson esclarece a diferença de União estável e concubinato e com muita graça e destreza fala também de contrato de namoro.</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O concubinato, antes da constituição de 88 era considerado as pessoas que viviam como se casadas fossem. Depois da constituição de 88 surgiu a união estável como entidade familiar. E união estável também são pessoas que vivem como se casadas fosse</w:t>
      </w:r>
      <w:r w:rsidR="00BC2327">
        <w:rPr>
          <w:rFonts w:ascii="Arial" w:hAnsi="Arial" w:cs="Arial"/>
          <w:sz w:val="24"/>
          <w:szCs w:val="24"/>
        </w:rPr>
        <w:t>m</w:t>
      </w:r>
      <w:r w:rsidRPr="000761B4">
        <w:rPr>
          <w:rFonts w:ascii="Arial" w:hAnsi="Arial" w:cs="Arial"/>
          <w:sz w:val="24"/>
          <w:szCs w:val="24"/>
        </w:rPr>
        <w:t>.</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A diferença é que o concubina</w:t>
      </w:r>
      <w:r w:rsidR="00BC2327">
        <w:rPr>
          <w:rFonts w:ascii="Arial" w:hAnsi="Arial" w:cs="Arial"/>
          <w:sz w:val="24"/>
          <w:szCs w:val="24"/>
        </w:rPr>
        <w:t>to é aquele em que a pessoa está</w:t>
      </w:r>
      <w:r w:rsidRPr="000761B4">
        <w:rPr>
          <w:rFonts w:ascii="Arial" w:hAnsi="Arial" w:cs="Arial"/>
          <w:sz w:val="24"/>
          <w:szCs w:val="24"/>
        </w:rPr>
        <w:t xml:space="preserve"> impedida de casar, e a união estável sã</w:t>
      </w:r>
      <w:r w:rsidR="00BC2327">
        <w:rPr>
          <w:rFonts w:ascii="Arial" w:hAnsi="Arial" w:cs="Arial"/>
          <w:sz w:val="24"/>
          <w:szCs w:val="24"/>
        </w:rPr>
        <w:t>o aquelas em que estão</w:t>
      </w:r>
      <w:r w:rsidRPr="000761B4">
        <w:rPr>
          <w:rFonts w:ascii="Arial" w:hAnsi="Arial" w:cs="Arial"/>
          <w:sz w:val="24"/>
          <w:szCs w:val="24"/>
        </w:rPr>
        <w:t xml:space="preserve"> desimpedida</w:t>
      </w:r>
      <w:r w:rsidR="00BC2327">
        <w:rPr>
          <w:rFonts w:ascii="Arial" w:hAnsi="Arial" w:cs="Arial"/>
          <w:sz w:val="24"/>
          <w:szCs w:val="24"/>
        </w:rPr>
        <w:t>s</w:t>
      </w:r>
      <w:r w:rsidRPr="000761B4">
        <w:rPr>
          <w:rFonts w:ascii="Arial" w:hAnsi="Arial" w:cs="Arial"/>
          <w:sz w:val="24"/>
          <w:szCs w:val="24"/>
        </w:rPr>
        <w:t>.</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No caso de concubinato, para existir o direito de partilha de bens, tem que se provar o esforço comum, o que é rar</w:t>
      </w:r>
      <w:r w:rsidR="00BC2327">
        <w:rPr>
          <w:rFonts w:ascii="Arial" w:hAnsi="Arial" w:cs="Arial"/>
          <w:sz w:val="24"/>
          <w:szCs w:val="24"/>
        </w:rPr>
        <w:t>o. Se aprovar o projeto que está</w:t>
      </w:r>
      <w:r w:rsidRPr="000761B4">
        <w:rPr>
          <w:rFonts w:ascii="Arial" w:hAnsi="Arial" w:cs="Arial"/>
          <w:sz w:val="24"/>
          <w:szCs w:val="24"/>
        </w:rPr>
        <w:t xml:space="preserve"> em andamento a amante terá direito a alimento.</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Atualmente o namoro se confunde com a união estável, então o certo é se fazer um contrato para não haver pedido de indenização.</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O que diferencia o namoro de uma união estável é o objetivo de constituir família, o que dá o direito de regime de bens.</w:t>
      </w:r>
    </w:p>
    <w:p w:rsidR="002E7D36" w:rsidRPr="000761B4" w:rsidRDefault="002E7D36" w:rsidP="00E64784">
      <w:pPr>
        <w:spacing w:after="0" w:line="360" w:lineRule="auto"/>
        <w:ind w:firstLine="709"/>
        <w:jc w:val="both"/>
        <w:rPr>
          <w:rFonts w:ascii="Arial" w:hAnsi="Arial" w:cs="Arial"/>
          <w:sz w:val="24"/>
          <w:szCs w:val="24"/>
        </w:rPr>
      </w:pPr>
      <w:r w:rsidRPr="000761B4">
        <w:rPr>
          <w:rFonts w:ascii="Arial" w:hAnsi="Arial" w:cs="Arial"/>
          <w:sz w:val="24"/>
          <w:szCs w:val="24"/>
        </w:rPr>
        <w:t>A emenda constitucional 2010 alterou a lei do divórcio, onde o divorcio já ocorre de imediato, sem prazo.</w:t>
      </w:r>
    </w:p>
    <w:p w:rsidR="002E7D36" w:rsidRDefault="002E7D36" w:rsidP="00E64784">
      <w:pPr>
        <w:spacing w:after="0" w:line="360" w:lineRule="auto"/>
        <w:ind w:firstLine="709"/>
        <w:jc w:val="both"/>
        <w:rPr>
          <w:sz w:val="24"/>
          <w:szCs w:val="24"/>
        </w:rPr>
      </w:pPr>
      <w:r w:rsidRPr="000761B4">
        <w:rPr>
          <w:rFonts w:ascii="Arial" w:hAnsi="Arial" w:cs="Arial"/>
          <w:sz w:val="24"/>
          <w:szCs w:val="24"/>
        </w:rPr>
        <w:t>Na separação. No caso de quem perde a ação, tem direito a alimentos sociais, que é p</w:t>
      </w:r>
      <w:r w:rsidR="00BC2327">
        <w:rPr>
          <w:rFonts w:ascii="Arial" w:hAnsi="Arial" w:cs="Arial"/>
          <w:sz w:val="24"/>
          <w:szCs w:val="24"/>
        </w:rPr>
        <w:t>a</w:t>
      </w:r>
      <w:r w:rsidRPr="000761B4">
        <w:rPr>
          <w:rFonts w:ascii="Arial" w:hAnsi="Arial" w:cs="Arial"/>
          <w:sz w:val="24"/>
          <w:szCs w:val="24"/>
        </w:rPr>
        <w:t>ra manter o nível, o padrão de vida.</w:t>
      </w:r>
    </w:p>
    <w:sectPr w:rsidR="002E7D36" w:rsidSect="00E6478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A9" w:rsidRDefault="00B217A9" w:rsidP="00ED42FB">
      <w:pPr>
        <w:spacing w:after="0" w:line="240" w:lineRule="auto"/>
      </w:pPr>
      <w:r>
        <w:separator/>
      </w:r>
    </w:p>
  </w:endnote>
  <w:endnote w:type="continuationSeparator" w:id="0">
    <w:p w:rsidR="00B217A9" w:rsidRDefault="00B217A9" w:rsidP="00ED4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FB" w:rsidRDefault="00ED42F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FB" w:rsidRDefault="00ED42F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FB" w:rsidRDefault="00ED42F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A9" w:rsidRDefault="00B217A9" w:rsidP="00ED42FB">
      <w:pPr>
        <w:spacing w:after="0" w:line="240" w:lineRule="auto"/>
      </w:pPr>
      <w:r>
        <w:separator/>
      </w:r>
    </w:p>
  </w:footnote>
  <w:footnote w:type="continuationSeparator" w:id="0">
    <w:p w:rsidR="00B217A9" w:rsidRDefault="00B217A9" w:rsidP="00ED4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FB" w:rsidRDefault="002F6C8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329" o:spid="_x0000_s2050" type="#_x0000_t136" style="position:absolute;margin-left:0;margin-top:0;width:566.25pt;height:335.25pt;z-index:-251654144;mso-position-horizontal:center;mso-position-horizontal-relative:margin;mso-position-vertical:center;mso-position-vertical-relative:margin" o:allowincell="f" fillcolor="silver" stroked="f">
          <v:fill opacity=".5"/>
          <v:textpath style="font-family:&quot;Arial&quot;;font-size:300pt" string="JG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FB" w:rsidRDefault="002F6C8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330" o:spid="_x0000_s2051" type="#_x0000_t136" style="position:absolute;margin-left:0;margin-top:0;width:566.25pt;height:335.25pt;z-index:-251652096;mso-position-horizontal:center;mso-position-horizontal-relative:margin;mso-position-vertical:center;mso-position-vertical-relative:margin" o:allowincell="f" fillcolor="silver" stroked="f">
          <v:fill opacity=".5"/>
          <v:textpath style="font-family:&quot;Arial&quot;;font-size:300pt" string="JG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FB" w:rsidRDefault="002F6C8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7328" o:spid="_x0000_s2049" type="#_x0000_t136" style="position:absolute;margin-left:0;margin-top:0;width:566.25pt;height:335.25pt;z-index:-251656192;mso-position-horizontal:center;mso-position-horizontal-relative:margin;mso-position-vertical:center;mso-position-vertical-relative:margin" o:allowincell="f" fillcolor="silver" stroked="f">
          <v:fill opacity=".5"/>
          <v:textpath style="font-family:&quot;Arial&quot;;font-size:300pt" string="JG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B01"/>
    <w:multiLevelType w:val="hybridMultilevel"/>
    <w:tmpl w:val="C33A37E6"/>
    <w:lvl w:ilvl="0" w:tplc="3F7E2A64">
      <w:start w:val="1"/>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1">
    <w:nsid w:val="279B3142"/>
    <w:multiLevelType w:val="multilevel"/>
    <w:tmpl w:val="BBBEEEB8"/>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47B7DE1"/>
    <w:multiLevelType w:val="hybridMultilevel"/>
    <w:tmpl w:val="6742BC68"/>
    <w:lvl w:ilvl="0" w:tplc="27A670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1A66D7B"/>
    <w:multiLevelType w:val="hybridMultilevel"/>
    <w:tmpl w:val="6742BC68"/>
    <w:lvl w:ilvl="0" w:tplc="27A670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D42FB"/>
    <w:rsid w:val="000236BD"/>
    <w:rsid w:val="00037E1C"/>
    <w:rsid w:val="000627F9"/>
    <w:rsid w:val="000B356B"/>
    <w:rsid w:val="000B4759"/>
    <w:rsid w:val="000E355E"/>
    <w:rsid w:val="000F05F8"/>
    <w:rsid w:val="000F7F68"/>
    <w:rsid w:val="0010115B"/>
    <w:rsid w:val="00102F0D"/>
    <w:rsid w:val="00141171"/>
    <w:rsid w:val="00145A7B"/>
    <w:rsid w:val="001A6DD4"/>
    <w:rsid w:val="001E3466"/>
    <w:rsid w:val="00212EFC"/>
    <w:rsid w:val="00235607"/>
    <w:rsid w:val="002459C2"/>
    <w:rsid w:val="002C61ED"/>
    <w:rsid w:val="002E7D36"/>
    <w:rsid w:val="002F6C87"/>
    <w:rsid w:val="003060AE"/>
    <w:rsid w:val="00335F25"/>
    <w:rsid w:val="0036185C"/>
    <w:rsid w:val="00364D2A"/>
    <w:rsid w:val="003A15B7"/>
    <w:rsid w:val="003B4A11"/>
    <w:rsid w:val="003C2EFE"/>
    <w:rsid w:val="00401F95"/>
    <w:rsid w:val="00417765"/>
    <w:rsid w:val="00436B64"/>
    <w:rsid w:val="0045028F"/>
    <w:rsid w:val="00450463"/>
    <w:rsid w:val="004A7B3D"/>
    <w:rsid w:val="004B1F6C"/>
    <w:rsid w:val="004B5CA8"/>
    <w:rsid w:val="004C07E1"/>
    <w:rsid w:val="004C634F"/>
    <w:rsid w:val="004F586B"/>
    <w:rsid w:val="004F7842"/>
    <w:rsid w:val="00523666"/>
    <w:rsid w:val="00575CBA"/>
    <w:rsid w:val="005C1D04"/>
    <w:rsid w:val="005C7F96"/>
    <w:rsid w:val="006268EA"/>
    <w:rsid w:val="00641AF2"/>
    <w:rsid w:val="00661A7F"/>
    <w:rsid w:val="00682EF5"/>
    <w:rsid w:val="006A7D19"/>
    <w:rsid w:val="006B2F34"/>
    <w:rsid w:val="006D5560"/>
    <w:rsid w:val="00705527"/>
    <w:rsid w:val="00707D31"/>
    <w:rsid w:val="007628B5"/>
    <w:rsid w:val="007862FE"/>
    <w:rsid w:val="007A3C31"/>
    <w:rsid w:val="007B7A10"/>
    <w:rsid w:val="007C679E"/>
    <w:rsid w:val="007D22D5"/>
    <w:rsid w:val="007D273C"/>
    <w:rsid w:val="007D7861"/>
    <w:rsid w:val="007F19FB"/>
    <w:rsid w:val="007F4F21"/>
    <w:rsid w:val="0084700E"/>
    <w:rsid w:val="008532C1"/>
    <w:rsid w:val="008742C8"/>
    <w:rsid w:val="00900756"/>
    <w:rsid w:val="0091158C"/>
    <w:rsid w:val="00926627"/>
    <w:rsid w:val="00947CD8"/>
    <w:rsid w:val="0095634F"/>
    <w:rsid w:val="009C1F15"/>
    <w:rsid w:val="00A204FE"/>
    <w:rsid w:val="00A93DE1"/>
    <w:rsid w:val="00AB3C2F"/>
    <w:rsid w:val="00AB5F34"/>
    <w:rsid w:val="00AB669F"/>
    <w:rsid w:val="00AC28D5"/>
    <w:rsid w:val="00AC5407"/>
    <w:rsid w:val="00AC7364"/>
    <w:rsid w:val="00AF437B"/>
    <w:rsid w:val="00B049B6"/>
    <w:rsid w:val="00B166A8"/>
    <w:rsid w:val="00B217A9"/>
    <w:rsid w:val="00B40B56"/>
    <w:rsid w:val="00B43525"/>
    <w:rsid w:val="00B52C2F"/>
    <w:rsid w:val="00B6014D"/>
    <w:rsid w:val="00B651C5"/>
    <w:rsid w:val="00B66E39"/>
    <w:rsid w:val="00B756DA"/>
    <w:rsid w:val="00BA1029"/>
    <w:rsid w:val="00BA58C2"/>
    <w:rsid w:val="00BC2327"/>
    <w:rsid w:val="00BD054E"/>
    <w:rsid w:val="00BE477A"/>
    <w:rsid w:val="00BF35A1"/>
    <w:rsid w:val="00C4386F"/>
    <w:rsid w:val="00CA1FF6"/>
    <w:rsid w:val="00CB6667"/>
    <w:rsid w:val="00CE6139"/>
    <w:rsid w:val="00D16088"/>
    <w:rsid w:val="00D24994"/>
    <w:rsid w:val="00E459CE"/>
    <w:rsid w:val="00E4768A"/>
    <w:rsid w:val="00E5087C"/>
    <w:rsid w:val="00E64784"/>
    <w:rsid w:val="00E66A4B"/>
    <w:rsid w:val="00ED42FB"/>
    <w:rsid w:val="00F033B0"/>
    <w:rsid w:val="00F32044"/>
    <w:rsid w:val="00F332EB"/>
    <w:rsid w:val="00F51AEC"/>
    <w:rsid w:val="00F8525A"/>
    <w:rsid w:val="00FA34A3"/>
    <w:rsid w:val="00FA5450"/>
    <w:rsid w:val="00FA58D5"/>
    <w:rsid w:val="00FE3EB0"/>
    <w:rsid w:val="00FE7B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4"/>
  </w:style>
  <w:style w:type="paragraph" w:styleId="Ttulo1">
    <w:name w:val="heading 1"/>
    <w:basedOn w:val="Normal"/>
    <w:link w:val="Ttulo1Char"/>
    <w:uiPriority w:val="9"/>
    <w:qFormat/>
    <w:rsid w:val="00575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0627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D42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D42FB"/>
  </w:style>
  <w:style w:type="paragraph" w:styleId="Rodap">
    <w:name w:val="footer"/>
    <w:basedOn w:val="Normal"/>
    <w:link w:val="RodapChar"/>
    <w:uiPriority w:val="99"/>
    <w:semiHidden/>
    <w:unhideWhenUsed/>
    <w:rsid w:val="00ED42F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D42FB"/>
  </w:style>
  <w:style w:type="paragraph" w:styleId="PargrafodaLista">
    <w:name w:val="List Paragraph"/>
    <w:basedOn w:val="Normal"/>
    <w:uiPriority w:val="34"/>
    <w:qFormat/>
    <w:rsid w:val="00436B64"/>
    <w:pPr>
      <w:ind w:left="720"/>
      <w:contextualSpacing/>
    </w:pPr>
  </w:style>
  <w:style w:type="paragraph" w:styleId="NormalWeb">
    <w:name w:val="Normal (Web)"/>
    <w:basedOn w:val="Normal"/>
    <w:uiPriority w:val="99"/>
    <w:unhideWhenUsed/>
    <w:rsid w:val="00436B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36B64"/>
  </w:style>
  <w:style w:type="paragraph" w:styleId="Ttulo">
    <w:name w:val="Title"/>
    <w:basedOn w:val="Normal"/>
    <w:link w:val="TtuloChar"/>
    <w:qFormat/>
    <w:rsid w:val="00436B64"/>
    <w:pPr>
      <w:spacing w:after="0" w:line="240" w:lineRule="auto"/>
      <w:jc w:val="center"/>
    </w:pPr>
    <w:rPr>
      <w:rFonts w:ascii="Arial" w:eastAsia="Times New Roman" w:hAnsi="Arial" w:cs="Arial"/>
      <w:b/>
      <w:bCs/>
      <w:sz w:val="28"/>
      <w:szCs w:val="24"/>
      <w:lang w:eastAsia="pt-BR"/>
    </w:rPr>
  </w:style>
  <w:style w:type="character" w:customStyle="1" w:styleId="TtuloChar">
    <w:name w:val="Título Char"/>
    <w:basedOn w:val="Fontepargpadro"/>
    <w:link w:val="Ttulo"/>
    <w:rsid w:val="00436B64"/>
    <w:rPr>
      <w:rFonts w:ascii="Arial" w:eastAsia="Times New Roman" w:hAnsi="Arial" w:cs="Arial"/>
      <w:b/>
      <w:bCs/>
      <w:sz w:val="28"/>
      <w:szCs w:val="24"/>
      <w:lang w:eastAsia="pt-BR"/>
    </w:rPr>
  </w:style>
  <w:style w:type="paragraph" w:styleId="SemEspaamento">
    <w:name w:val="No Spacing"/>
    <w:uiPriority w:val="1"/>
    <w:qFormat/>
    <w:rsid w:val="00436B64"/>
    <w:pPr>
      <w:spacing w:after="0" w:line="240" w:lineRule="auto"/>
    </w:pPr>
  </w:style>
  <w:style w:type="table" w:styleId="Tabelacomgrade">
    <w:name w:val="Table Grid"/>
    <w:basedOn w:val="Tabelanormal"/>
    <w:uiPriority w:val="59"/>
    <w:rsid w:val="00436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575CBA"/>
    <w:rPr>
      <w:rFonts w:ascii="Times New Roman" w:eastAsia="Times New Roman" w:hAnsi="Times New Roman" w:cs="Times New Roman"/>
      <w:b/>
      <w:bCs/>
      <w:kern w:val="36"/>
      <w:sz w:val="48"/>
      <w:szCs w:val="48"/>
      <w:lang w:eastAsia="pt-BR"/>
    </w:rPr>
  </w:style>
  <w:style w:type="character" w:styleId="Refdenotaderodap">
    <w:name w:val="footnote reference"/>
    <w:basedOn w:val="Fontepargpadro"/>
    <w:semiHidden/>
    <w:rsid w:val="009C1F15"/>
    <w:rPr>
      <w:vertAlign w:val="superscript"/>
    </w:rPr>
  </w:style>
  <w:style w:type="character" w:customStyle="1" w:styleId="Ttulo2Char">
    <w:name w:val="Título 2 Char"/>
    <w:basedOn w:val="Fontepargpadro"/>
    <w:link w:val="Ttulo2"/>
    <w:uiPriority w:val="9"/>
    <w:semiHidden/>
    <w:rsid w:val="000627F9"/>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7628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829456">
      <w:bodyDiv w:val="1"/>
      <w:marLeft w:val="0"/>
      <w:marRight w:val="0"/>
      <w:marTop w:val="0"/>
      <w:marBottom w:val="0"/>
      <w:divBdr>
        <w:top w:val="none" w:sz="0" w:space="0" w:color="auto"/>
        <w:left w:val="none" w:sz="0" w:space="0" w:color="auto"/>
        <w:bottom w:val="none" w:sz="0" w:space="0" w:color="auto"/>
        <w:right w:val="none" w:sz="0" w:space="0" w:color="auto"/>
      </w:divBdr>
    </w:div>
    <w:div w:id="173157785">
      <w:bodyDiv w:val="1"/>
      <w:marLeft w:val="0"/>
      <w:marRight w:val="0"/>
      <w:marTop w:val="0"/>
      <w:marBottom w:val="0"/>
      <w:divBdr>
        <w:top w:val="none" w:sz="0" w:space="0" w:color="auto"/>
        <w:left w:val="none" w:sz="0" w:space="0" w:color="auto"/>
        <w:bottom w:val="none" w:sz="0" w:space="0" w:color="auto"/>
        <w:right w:val="none" w:sz="0" w:space="0" w:color="auto"/>
      </w:divBdr>
    </w:div>
    <w:div w:id="302396091">
      <w:bodyDiv w:val="1"/>
      <w:marLeft w:val="0"/>
      <w:marRight w:val="0"/>
      <w:marTop w:val="0"/>
      <w:marBottom w:val="0"/>
      <w:divBdr>
        <w:top w:val="none" w:sz="0" w:space="0" w:color="auto"/>
        <w:left w:val="none" w:sz="0" w:space="0" w:color="auto"/>
        <w:bottom w:val="none" w:sz="0" w:space="0" w:color="auto"/>
        <w:right w:val="none" w:sz="0" w:space="0" w:color="auto"/>
      </w:divBdr>
    </w:div>
    <w:div w:id="364529682">
      <w:bodyDiv w:val="1"/>
      <w:marLeft w:val="0"/>
      <w:marRight w:val="0"/>
      <w:marTop w:val="0"/>
      <w:marBottom w:val="0"/>
      <w:divBdr>
        <w:top w:val="none" w:sz="0" w:space="0" w:color="auto"/>
        <w:left w:val="none" w:sz="0" w:space="0" w:color="auto"/>
        <w:bottom w:val="none" w:sz="0" w:space="0" w:color="auto"/>
        <w:right w:val="none" w:sz="0" w:space="0" w:color="auto"/>
      </w:divBdr>
    </w:div>
    <w:div w:id="527372698">
      <w:bodyDiv w:val="1"/>
      <w:marLeft w:val="0"/>
      <w:marRight w:val="0"/>
      <w:marTop w:val="0"/>
      <w:marBottom w:val="0"/>
      <w:divBdr>
        <w:top w:val="none" w:sz="0" w:space="0" w:color="auto"/>
        <w:left w:val="none" w:sz="0" w:space="0" w:color="auto"/>
        <w:bottom w:val="none" w:sz="0" w:space="0" w:color="auto"/>
        <w:right w:val="none" w:sz="0" w:space="0" w:color="auto"/>
      </w:divBdr>
    </w:div>
    <w:div w:id="847451278">
      <w:bodyDiv w:val="1"/>
      <w:marLeft w:val="0"/>
      <w:marRight w:val="0"/>
      <w:marTop w:val="0"/>
      <w:marBottom w:val="0"/>
      <w:divBdr>
        <w:top w:val="none" w:sz="0" w:space="0" w:color="auto"/>
        <w:left w:val="none" w:sz="0" w:space="0" w:color="auto"/>
        <w:bottom w:val="none" w:sz="0" w:space="0" w:color="auto"/>
        <w:right w:val="none" w:sz="0" w:space="0" w:color="auto"/>
      </w:divBdr>
    </w:div>
    <w:div w:id="1272665613">
      <w:bodyDiv w:val="1"/>
      <w:marLeft w:val="0"/>
      <w:marRight w:val="0"/>
      <w:marTop w:val="0"/>
      <w:marBottom w:val="0"/>
      <w:divBdr>
        <w:top w:val="none" w:sz="0" w:space="0" w:color="auto"/>
        <w:left w:val="none" w:sz="0" w:space="0" w:color="auto"/>
        <w:bottom w:val="none" w:sz="0" w:space="0" w:color="auto"/>
        <w:right w:val="none" w:sz="0" w:space="0" w:color="auto"/>
      </w:divBdr>
    </w:div>
    <w:div w:id="1377654455">
      <w:bodyDiv w:val="1"/>
      <w:marLeft w:val="0"/>
      <w:marRight w:val="0"/>
      <w:marTop w:val="0"/>
      <w:marBottom w:val="0"/>
      <w:divBdr>
        <w:top w:val="none" w:sz="0" w:space="0" w:color="auto"/>
        <w:left w:val="none" w:sz="0" w:space="0" w:color="auto"/>
        <w:bottom w:val="none" w:sz="0" w:space="0" w:color="auto"/>
        <w:right w:val="none" w:sz="0" w:space="0" w:color="auto"/>
      </w:divBdr>
      <w:divsChild>
        <w:div w:id="1114835365">
          <w:marLeft w:val="300"/>
          <w:marRight w:val="0"/>
          <w:marTop w:val="0"/>
          <w:marBottom w:val="0"/>
          <w:divBdr>
            <w:top w:val="none" w:sz="0" w:space="0" w:color="auto"/>
            <w:left w:val="none" w:sz="0" w:space="0" w:color="auto"/>
            <w:bottom w:val="none" w:sz="0" w:space="0" w:color="auto"/>
            <w:right w:val="none" w:sz="0" w:space="0" w:color="auto"/>
          </w:divBdr>
        </w:div>
        <w:div w:id="263998585">
          <w:marLeft w:val="300"/>
          <w:marRight w:val="0"/>
          <w:marTop w:val="0"/>
          <w:marBottom w:val="0"/>
          <w:divBdr>
            <w:top w:val="none" w:sz="0" w:space="0" w:color="auto"/>
            <w:left w:val="none" w:sz="0" w:space="0" w:color="auto"/>
            <w:bottom w:val="none" w:sz="0" w:space="0" w:color="auto"/>
            <w:right w:val="none" w:sz="0" w:space="0" w:color="auto"/>
          </w:divBdr>
        </w:div>
        <w:div w:id="1419980895">
          <w:marLeft w:val="300"/>
          <w:marRight w:val="0"/>
          <w:marTop w:val="0"/>
          <w:marBottom w:val="0"/>
          <w:divBdr>
            <w:top w:val="none" w:sz="0" w:space="0" w:color="auto"/>
            <w:left w:val="none" w:sz="0" w:space="0" w:color="auto"/>
            <w:bottom w:val="none" w:sz="0" w:space="0" w:color="auto"/>
            <w:right w:val="none" w:sz="0" w:space="0" w:color="auto"/>
          </w:divBdr>
        </w:div>
        <w:div w:id="1041131227">
          <w:marLeft w:val="300"/>
          <w:marRight w:val="0"/>
          <w:marTop w:val="0"/>
          <w:marBottom w:val="0"/>
          <w:divBdr>
            <w:top w:val="none" w:sz="0" w:space="0" w:color="auto"/>
            <w:left w:val="none" w:sz="0" w:space="0" w:color="auto"/>
            <w:bottom w:val="none" w:sz="0" w:space="0" w:color="auto"/>
            <w:right w:val="none" w:sz="0" w:space="0" w:color="auto"/>
          </w:divBdr>
        </w:div>
        <w:div w:id="423452506">
          <w:marLeft w:val="300"/>
          <w:marRight w:val="0"/>
          <w:marTop w:val="0"/>
          <w:marBottom w:val="0"/>
          <w:divBdr>
            <w:top w:val="none" w:sz="0" w:space="0" w:color="auto"/>
            <w:left w:val="none" w:sz="0" w:space="0" w:color="auto"/>
            <w:bottom w:val="none" w:sz="0" w:space="0" w:color="auto"/>
            <w:right w:val="none" w:sz="0" w:space="0" w:color="auto"/>
          </w:divBdr>
        </w:div>
        <w:div w:id="742996189">
          <w:marLeft w:val="300"/>
          <w:marRight w:val="0"/>
          <w:marTop w:val="0"/>
          <w:marBottom w:val="0"/>
          <w:divBdr>
            <w:top w:val="none" w:sz="0" w:space="0" w:color="auto"/>
            <w:left w:val="none" w:sz="0" w:space="0" w:color="auto"/>
            <w:bottom w:val="none" w:sz="0" w:space="0" w:color="auto"/>
            <w:right w:val="none" w:sz="0" w:space="0" w:color="auto"/>
          </w:divBdr>
        </w:div>
        <w:div w:id="484663043">
          <w:marLeft w:val="300"/>
          <w:marRight w:val="0"/>
          <w:marTop w:val="0"/>
          <w:marBottom w:val="0"/>
          <w:divBdr>
            <w:top w:val="none" w:sz="0" w:space="0" w:color="auto"/>
            <w:left w:val="none" w:sz="0" w:space="0" w:color="auto"/>
            <w:bottom w:val="none" w:sz="0" w:space="0" w:color="auto"/>
            <w:right w:val="none" w:sz="0" w:space="0" w:color="auto"/>
          </w:divBdr>
        </w:div>
        <w:div w:id="507989565">
          <w:marLeft w:val="300"/>
          <w:marRight w:val="0"/>
          <w:marTop w:val="0"/>
          <w:marBottom w:val="0"/>
          <w:divBdr>
            <w:top w:val="none" w:sz="0" w:space="0" w:color="auto"/>
            <w:left w:val="none" w:sz="0" w:space="0" w:color="auto"/>
            <w:bottom w:val="none" w:sz="0" w:space="0" w:color="auto"/>
            <w:right w:val="none" w:sz="0" w:space="0" w:color="auto"/>
          </w:divBdr>
        </w:div>
        <w:div w:id="583149906">
          <w:marLeft w:val="300"/>
          <w:marRight w:val="0"/>
          <w:marTop w:val="0"/>
          <w:marBottom w:val="0"/>
          <w:divBdr>
            <w:top w:val="none" w:sz="0" w:space="0" w:color="auto"/>
            <w:left w:val="none" w:sz="0" w:space="0" w:color="auto"/>
            <w:bottom w:val="none" w:sz="0" w:space="0" w:color="auto"/>
            <w:right w:val="none" w:sz="0" w:space="0" w:color="auto"/>
          </w:divBdr>
        </w:div>
      </w:divsChild>
    </w:div>
    <w:div w:id="20952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D7C3-6300-456F-910C-DC27BE25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dc:creator>
  <cp:lastModifiedBy>Samara</cp:lastModifiedBy>
  <cp:revision>2</cp:revision>
  <dcterms:created xsi:type="dcterms:W3CDTF">2014-12-15T18:33:00Z</dcterms:created>
  <dcterms:modified xsi:type="dcterms:W3CDTF">2014-12-15T18:33:00Z</dcterms:modified>
</cp:coreProperties>
</file>